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23" w:rsidRPr="00713934" w:rsidRDefault="002A7023" w:rsidP="00713934">
      <w:pPr>
        <w:spacing w:after="0" w:line="240" w:lineRule="auto"/>
        <w:jc w:val="center"/>
        <w:rPr>
          <w:rFonts w:ascii="Times New Roman" w:eastAsia="Times New Roman" w:hAnsi="Times New Roman" w:cs="Times New Roman"/>
          <w:b/>
          <w:color w:val="000000" w:themeColor="text1"/>
          <w:sz w:val="28"/>
          <w:szCs w:val="28"/>
        </w:rPr>
      </w:pPr>
      <w:bookmarkStart w:id="0" w:name="article"/>
      <w:r w:rsidRPr="00713934">
        <w:rPr>
          <w:rFonts w:ascii="Times New Roman" w:eastAsia="Times New Roman" w:hAnsi="Times New Roman" w:cs="Times New Roman"/>
          <w:b/>
          <w:bCs/>
          <w:color w:val="000000" w:themeColor="text1"/>
          <w:sz w:val="28"/>
          <w:szCs w:val="28"/>
        </w:rPr>
        <w:t xml:space="preserve">List of </w:t>
      </w:r>
      <w:proofErr w:type="spellStart"/>
      <w:r w:rsidRPr="00713934">
        <w:rPr>
          <w:rFonts w:ascii="Times New Roman" w:eastAsia="Times New Roman" w:hAnsi="Times New Roman" w:cs="Times New Roman"/>
          <w:b/>
          <w:bCs/>
          <w:color w:val="000000" w:themeColor="text1"/>
          <w:sz w:val="28"/>
          <w:szCs w:val="28"/>
        </w:rPr>
        <w:t>Registrable</w:t>
      </w:r>
      <w:proofErr w:type="spellEnd"/>
      <w:r w:rsidRPr="00713934">
        <w:rPr>
          <w:rFonts w:ascii="Times New Roman" w:eastAsia="Times New Roman" w:hAnsi="Times New Roman" w:cs="Times New Roman"/>
          <w:b/>
          <w:bCs/>
          <w:color w:val="000000" w:themeColor="text1"/>
          <w:sz w:val="28"/>
          <w:szCs w:val="28"/>
        </w:rPr>
        <w:t xml:space="preserve"> &amp; Non-</w:t>
      </w:r>
      <w:proofErr w:type="spellStart"/>
      <w:r w:rsidRPr="00713934">
        <w:rPr>
          <w:rFonts w:ascii="Times New Roman" w:eastAsia="Times New Roman" w:hAnsi="Times New Roman" w:cs="Times New Roman"/>
          <w:b/>
          <w:bCs/>
          <w:color w:val="000000" w:themeColor="text1"/>
          <w:sz w:val="28"/>
          <w:szCs w:val="28"/>
        </w:rPr>
        <w:t>Registrable</w:t>
      </w:r>
      <w:proofErr w:type="spellEnd"/>
      <w:r w:rsidRPr="00713934">
        <w:rPr>
          <w:rFonts w:ascii="Times New Roman" w:eastAsia="Times New Roman" w:hAnsi="Times New Roman" w:cs="Times New Roman"/>
          <w:b/>
          <w:bCs/>
          <w:color w:val="000000" w:themeColor="text1"/>
          <w:sz w:val="28"/>
          <w:szCs w:val="28"/>
        </w:rPr>
        <w:t xml:space="preserve"> Instruments</w:t>
      </w:r>
      <w:bookmarkEnd w:id="0"/>
      <w:r w:rsidR="00760296">
        <w:rPr>
          <w:rFonts w:ascii="Times New Roman" w:eastAsia="Times New Roman" w:hAnsi="Times New Roman" w:cs="Times New Roman"/>
          <w:b/>
          <w:bCs/>
          <w:color w:val="000000" w:themeColor="text1"/>
          <w:sz w:val="28"/>
          <w:szCs w:val="28"/>
        </w:rPr>
        <w:t xml:space="preserve"> </w:t>
      </w:r>
      <w:proofErr w:type="spellStart"/>
      <w:r w:rsidR="00760296">
        <w:rPr>
          <w:rFonts w:ascii="Times New Roman" w:eastAsia="Times New Roman" w:hAnsi="Times New Roman" w:cs="Times New Roman"/>
          <w:b/>
          <w:bCs/>
          <w:color w:val="000000" w:themeColor="text1"/>
          <w:sz w:val="28"/>
          <w:szCs w:val="28"/>
        </w:rPr>
        <w:t>asper</w:t>
      </w:r>
      <w:proofErr w:type="spellEnd"/>
      <w:r w:rsidR="00760296">
        <w:rPr>
          <w:rFonts w:ascii="Times New Roman" w:eastAsia="Times New Roman" w:hAnsi="Times New Roman" w:cs="Times New Roman"/>
          <w:b/>
          <w:bCs/>
          <w:color w:val="000000" w:themeColor="text1"/>
          <w:sz w:val="28"/>
          <w:szCs w:val="28"/>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826"/>
        <w:gridCol w:w="2293"/>
        <w:gridCol w:w="6047"/>
      </w:tblGrid>
      <w:tr w:rsidR="002A7023" w:rsidRPr="00713934" w:rsidTr="00713934">
        <w:trPr>
          <w:tblCellSpacing w:w="15" w:type="dxa"/>
        </w:trPr>
        <w:tc>
          <w:tcPr>
            <w:tcW w:w="1050" w:type="dxa"/>
            <w:shd w:val="clear" w:color="auto" w:fill="DDDDDD"/>
            <w:vAlign w:val="center"/>
            <w:hideMark/>
          </w:tcPr>
          <w:p w:rsidR="002A7023" w:rsidRPr="00713934" w:rsidRDefault="002A7023" w:rsidP="002A7023">
            <w:pPr>
              <w:spacing w:after="0" w:line="240" w:lineRule="auto"/>
              <w:ind w:firstLine="30"/>
              <w:jc w:val="center"/>
              <w:rPr>
                <w:rFonts w:ascii="Arial" w:eastAsia="Times New Roman" w:hAnsi="Arial" w:cs="Arial"/>
                <w:color w:val="000000" w:themeColor="text1"/>
                <w:sz w:val="24"/>
                <w:szCs w:val="24"/>
              </w:rPr>
            </w:pPr>
            <w:r w:rsidRPr="00713934">
              <w:rPr>
                <w:rFonts w:ascii="Arial" w:eastAsia="Times New Roman" w:hAnsi="Arial" w:cs="Arial"/>
                <w:b/>
                <w:bCs/>
                <w:color w:val="000000" w:themeColor="text1"/>
                <w:sz w:val="24"/>
                <w:szCs w:val="24"/>
              </w:rPr>
              <w:t>Sr. No.</w:t>
            </w:r>
          </w:p>
        </w:tc>
        <w:tc>
          <w:tcPr>
            <w:tcW w:w="3525" w:type="dxa"/>
            <w:shd w:val="clear" w:color="auto" w:fill="DDDDDD"/>
            <w:vAlign w:val="center"/>
            <w:hideMark/>
          </w:tcPr>
          <w:p w:rsidR="002A7023" w:rsidRPr="00713934" w:rsidRDefault="002A7023" w:rsidP="002A7023">
            <w:pPr>
              <w:spacing w:after="0" w:line="240" w:lineRule="auto"/>
              <w:ind w:firstLine="30"/>
              <w:jc w:val="center"/>
              <w:rPr>
                <w:rFonts w:ascii="Arial" w:eastAsia="Times New Roman" w:hAnsi="Arial" w:cs="Arial"/>
                <w:color w:val="000000" w:themeColor="text1"/>
                <w:sz w:val="24"/>
                <w:szCs w:val="24"/>
              </w:rPr>
            </w:pPr>
            <w:r w:rsidRPr="00713934">
              <w:rPr>
                <w:rFonts w:ascii="Arial" w:eastAsia="Times New Roman" w:hAnsi="Arial" w:cs="Arial"/>
                <w:b/>
                <w:bCs/>
                <w:color w:val="000000" w:themeColor="text1"/>
                <w:sz w:val="24"/>
                <w:szCs w:val="24"/>
              </w:rPr>
              <w:t>Description of Instrument</w:t>
            </w:r>
          </w:p>
        </w:tc>
        <w:tc>
          <w:tcPr>
            <w:tcW w:w="5175" w:type="dxa"/>
            <w:shd w:val="clear" w:color="auto" w:fill="DDDDDD"/>
            <w:vAlign w:val="center"/>
            <w:hideMark/>
          </w:tcPr>
          <w:p w:rsidR="002A7023" w:rsidRPr="00713934" w:rsidRDefault="002A7023" w:rsidP="002A7023">
            <w:pPr>
              <w:spacing w:after="0" w:line="240" w:lineRule="auto"/>
              <w:ind w:firstLine="30"/>
              <w:jc w:val="center"/>
              <w:rPr>
                <w:rFonts w:ascii="Arial" w:eastAsia="Times New Roman" w:hAnsi="Arial" w:cs="Arial"/>
                <w:color w:val="000000" w:themeColor="text1"/>
                <w:sz w:val="24"/>
                <w:szCs w:val="24"/>
              </w:rPr>
            </w:pPr>
            <w:r w:rsidRPr="00713934">
              <w:rPr>
                <w:rFonts w:ascii="Arial" w:eastAsia="Times New Roman" w:hAnsi="Arial" w:cs="Arial"/>
                <w:b/>
                <w:bCs/>
                <w:color w:val="000000" w:themeColor="text1"/>
                <w:sz w:val="24"/>
                <w:szCs w:val="24"/>
              </w:rPr>
              <w:t>Proper Stamp Duty</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Acknowledgement</w:t>
            </w:r>
          </w:p>
        </w:tc>
        <w:tc>
          <w:tcPr>
            <w:tcW w:w="0" w:type="auto"/>
            <w:shd w:val="clear" w:color="auto" w:fill="E4E4E4"/>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Rs.2/- </w:t>
            </w:r>
            <w:proofErr w:type="spellStart"/>
            <w:r w:rsidRPr="00713934">
              <w:rPr>
                <w:rFonts w:ascii="Arial" w:eastAsia="Times New Roman" w:hAnsi="Arial" w:cs="Arial"/>
                <w:color w:val="000000" w:themeColor="text1"/>
                <w:sz w:val="24"/>
                <w:szCs w:val="24"/>
              </w:rPr>
              <w:t>upto</w:t>
            </w:r>
            <w:proofErr w:type="spellEnd"/>
            <w:r w:rsidRPr="00713934">
              <w:rPr>
                <w:rFonts w:ascii="Arial" w:eastAsia="Times New Roman" w:hAnsi="Arial" w:cs="Arial"/>
                <w:color w:val="000000" w:themeColor="text1"/>
                <w:sz w:val="24"/>
                <w:szCs w:val="24"/>
              </w:rPr>
              <w:t xml:space="preserve"> Rs.5000/-</w:t>
            </w:r>
            <w:r w:rsidRPr="00713934">
              <w:rPr>
                <w:rFonts w:ascii="Arial" w:eastAsia="Times New Roman" w:hAnsi="Arial" w:cs="Arial"/>
                <w:color w:val="000000" w:themeColor="text1"/>
                <w:sz w:val="24"/>
                <w:szCs w:val="24"/>
              </w:rPr>
              <w:br/>
              <w:t xml:space="preserve">Exceeding 5000/- Rs.2/- for every 1000/- or part </w:t>
            </w:r>
            <w:proofErr w:type="spellStart"/>
            <w:r w:rsidRPr="00713934">
              <w:rPr>
                <w:rFonts w:ascii="Arial" w:eastAsia="Times New Roman" w:hAnsi="Arial" w:cs="Arial"/>
                <w:color w:val="000000" w:themeColor="text1"/>
                <w:sz w:val="24"/>
                <w:szCs w:val="24"/>
              </w:rPr>
              <w:t>there of</w:t>
            </w:r>
            <w:proofErr w:type="spellEnd"/>
            <w:r w:rsidRPr="00713934">
              <w:rPr>
                <w:rFonts w:ascii="Arial" w:eastAsia="Times New Roman" w:hAnsi="Arial" w:cs="Arial"/>
                <w:color w:val="000000" w:themeColor="text1"/>
                <w:sz w:val="24"/>
                <w:szCs w:val="24"/>
              </w:rPr>
              <w:t>.</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Administration Bond</w:t>
            </w:r>
          </w:p>
        </w:tc>
        <w:tc>
          <w:tcPr>
            <w:tcW w:w="0" w:type="auto"/>
            <w:shd w:val="clear" w:color="auto" w:fill="E4E4E4"/>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The same duty as Bond No.12 </w:t>
            </w:r>
            <w:proofErr w:type="spellStart"/>
            <w:r w:rsidRPr="00713934">
              <w:rPr>
                <w:rFonts w:ascii="Arial" w:eastAsia="Times New Roman" w:hAnsi="Arial" w:cs="Arial"/>
                <w:color w:val="000000" w:themeColor="text1"/>
                <w:sz w:val="24"/>
                <w:szCs w:val="24"/>
              </w:rPr>
              <w:t>upto</w:t>
            </w:r>
            <w:proofErr w:type="spellEnd"/>
            <w:r w:rsidRPr="00713934">
              <w:rPr>
                <w:rFonts w:ascii="Arial" w:eastAsia="Times New Roman" w:hAnsi="Arial" w:cs="Arial"/>
                <w:color w:val="000000" w:themeColor="text1"/>
                <w:sz w:val="24"/>
                <w:szCs w:val="24"/>
              </w:rPr>
              <w:t xml:space="preserve"> Rs.1000/- and in any other case Rs.100/-.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Adoption Deed</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Rs.500/-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Affidavit</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Rs.20/-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5.</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Agreement relating to Sale of Immoveable property.</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proofErr w:type="spellStart"/>
            <w:r w:rsidRPr="00713934">
              <w:rPr>
                <w:rFonts w:ascii="Arial" w:eastAsia="Times New Roman" w:hAnsi="Arial" w:cs="Arial"/>
                <w:color w:val="000000" w:themeColor="text1"/>
                <w:sz w:val="24"/>
                <w:szCs w:val="24"/>
              </w:rPr>
              <w:t>i</w:t>
            </w:r>
            <w:proofErr w:type="spellEnd"/>
            <w:r w:rsidRPr="00713934">
              <w:rPr>
                <w:rFonts w:ascii="Arial" w:eastAsia="Times New Roman" w:hAnsi="Arial" w:cs="Arial"/>
                <w:color w:val="000000" w:themeColor="text1"/>
                <w:sz w:val="24"/>
                <w:szCs w:val="24"/>
              </w:rPr>
              <w:t>) Same duty as conveyance on the market value of the property when the possession of the property is delivered or agreed to be delivered.</w:t>
            </w:r>
            <w:r w:rsidRPr="00713934">
              <w:rPr>
                <w:rFonts w:ascii="Arial" w:eastAsia="Times New Roman" w:hAnsi="Arial" w:cs="Arial"/>
                <w:color w:val="000000" w:themeColor="text1"/>
                <w:sz w:val="24"/>
                <w:szCs w:val="24"/>
              </w:rPr>
              <w:br/>
              <w:t>ii) Rs.10/- to Rs.200/- depending upon the value of the property where the possession of the property is not delivered.</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6.</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Agreement relating to DTD</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0.5% on the loan amount</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7.</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Appointment in execution of power</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Rs.1000/-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8.</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Appraisement or Valuation</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The same duty as Bond No.12 </w:t>
            </w:r>
            <w:proofErr w:type="spellStart"/>
            <w:r w:rsidRPr="00713934">
              <w:rPr>
                <w:rFonts w:ascii="Arial" w:eastAsia="Times New Roman" w:hAnsi="Arial" w:cs="Arial"/>
                <w:color w:val="000000" w:themeColor="text1"/>
                <w:sz w:val="24"/>
                <w:szCs w:val="24"/>
              </w:rPr>
              <w:t>upto</w:t>
            </w:r>
            <w:proofErr w:type="spellEnd"/>
            <w:r w:rsidRPr="00713934">
              <w:rPr>
                <w:rFonts w:ascii="Arial" w:eastAsia="Times New Roman" w:hAnsi="Arial" w:cs="Arial"/>
                <w:color w:val="000000" w:themeColor="text1"/>
                <w:sz w:val="24"/>
                <w:szCs w:val="24"/>
              </w:rPr>
              <w:t xml:space="preserve"> Rs.1000/- and in any other case Rs.100/-.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9.</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Apprenticeship</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Rs.50/-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10.</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Article of Association</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Rs.500/- for every Rs.10 </w:t>
            </w:r>
            <w:proofErr w:type="spellStart"/>
            <w:r w:rsidRPr="00713934">
              <w:rPr>
                <w:rFonts w:ascii="Arial" w:eastAsia="Times New Roman" w:hAnsi="Arial" w:cs="Arial"/>
                <w:color w:val="000000" w:themeColor="text1"/>
                <w:sz w:val="24"/>
                <w:szCs w:val="24"/>
              </w:rPr>
              <w:t>lakhs</w:t>
            </w:r>
            <w:proofErr w:type="spellEnd"/>
            <w:r w:rsidRPr="00713934">
              <w:rPr>
                <w:rFonts w:ascii="Arial" w:eastAsia="Times New Roman" w:hAnsi="Arial" w:cs="Arial"/>
                <w:color w:val="000000" w:themeColor="text1"/>
                <w:sz w:val="24"/>
                <w:szCs w:val="24"/>
              </w:rPr>
              <w:t xml:space="preserve"> or part </w:t>
            </w:r>
            <w:proofErr w:type="spellStart"/>
            <w:r w:rsidRPr="00713934">
              <w:rPr>
                <w:rFonts w:ascii="Arial" w:eastAsia="Times New Roman" w:hAnsi="Arial" w:cs="Arial"/>
                <w:color w:val="000000" w:themeColor="text1"/>
                <w:sz w:val="24"/>
                <w:szCs w:val="24"/>
              </w:rPr>
              <w:t>there of</w:t>
            </w:r>
            <w:proofErr w:type="spellEnd"/>
            <w:r w:rsidRPr="00713934">
              <w:rPr>
                <w:rFonts w:ascii="Arial" w:eastAsia="Times New Roman" w:hAnsi="Arial" w:cs="Arial"/>
                <w:color w:val="000000" w:themeColor="text1"/>
                <w:sz w:val="24"/>
                <w:szCs w:val="24"/>
              </w:rPr>
              <w:t>.</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11.</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Award</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bond on the MV of the property which is the subject matter of Award.</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12.</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Bond</w:t>
            </w:r>
          </w:p>
        </w:tc>
        <w:tc>
          <w:tcPr>
            <w:tcW w:w="0" w:type="auto"/>
            <w:shd w:val="clear" w:color="auto" w:fill="DDDDDD"/>
            <w:vAlign w:val="center"/>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Rs.5/- for every Rs. One Hundred </w:t>
            </w:r>
            <w:proofErr w:type="spellStart"/>
            <w:r w:rsidRPr="00713934">
              <w:rPr>
                <w:rFonts w:ascii="Arial" w:eastAsia="Times New Roman" w:hAnsi="Arial" w:cs="Arial"/>
                <w:color w:val="000000" w:themeColor="text1"/>
                <w:sz w:val="24"/>
                <w:szCs w:val="24"/>
              </w:rPr>
              <w:t>upto</w:t>
            </w:r>
            <w:proofErr w:type="spellEnd"/>
            <w:r w:rsidRPr="00713934">
              <w:rPr>
                <w:rFonts w:ascii="Arial" w:eastAsia="Times New Roman" w:hAnsi="Arial" w:cs="Arial"/>
                <w:color w:val="000000" w:themeColor="text1"/>
                <w:sz w:val="24"/>
                <w:szCs w:val="24"/>
              </w:rPr>
              <w:t xml:space="preserve"> Rs.1000/-.</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Rs.25/- for every Rs .Five Hundred or part </w:t>
            </w:r>
            <w:proofErr w:type="spellStart"/>
            <w:r w:rsidRPr="00713934">
              <w:rPr>
                <w:rFonts w:ascii="Arial" w:eastAsia="Times New Roman" w:hAnsi="Arial" w:cs="Arial"/>
                <w:color w:val="000000" w:themeColor="text1"/>
                <w:sz w:val="24"/>
                <w:szCs w:val="24"/>
              </w:rPr>
              <w:t>there of</w:t>
            </w:r>
            <w:proofErr w:type="spellEnd"/>
            <w:r w:rsidRPr="00713934">
              <w:rPr>
                <w:rFonts w:ascii="Arial" w:eastAsia="Times New Roman" w:hAnsi="Arial" w:cs="Arial"/>
                <w:color w:val="000000" w:themeColor="text1"/>
                <w:sz w:val="24"/>
                <w:szCs w:val="24"/>
              </w:rPr>
              <w:t xml:space="preserve"> in excess of Rs.1000/-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13.</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proofErr w:type="spellStart"/>
            <w:r w:rsidRPr="00713934">
              <w:rPr>
                <w:rFonts w:ascii="Arial" w:eastAsia="Times New Roman" w:hAnsi="Arial" w:cs="Arial"/>
                <w:color w:val="000000" w:themeColor="text1"/>
                <w:sz w:val="24"/>
                <w:szCs w:val="24"/>
              </w:rPr>
              <w:t>Bottomry</w:t>
            </w:r>
            <w:proofErr w:type="spellEnd"/>
            <w:r w:rsidRPr="00713934">
              <w:rPr>
                <w:rFonts w:ascii="Arial" w:eastAsia="Times New Roman" w:hAnsi="Arial" w:cs="Arial"/>
                <w:color w:val="000000" w:themeColor="text1"/>
                <w:sz w:val="24"/>
                <w:szCs w:val="24"/>
              </w:rPr>
              <w:t xml:space="preserve"> Bond</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Bond No.12.</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14.</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Cancellation of Instruments</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The same duty as on the original instruments.</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15.</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Certificate of sale</w:t>
            </w:r>
          </w:p>
        </w:tc>
        <w:tc>
          <w:tcPr>
            <w:tcW w:w="0" w:type="auto"/>
            <w:shd w:val="clear" w:color="auto" w:fill="DDDDDD"/>
            <w:vAlign w:val="center"/>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 for Rs.10/- Purchase Money.</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Rs.1.50/- for the Purchase Money exceeding Rs.10/- but below Rs.25/-. </w:t>
            </w:r>
            <w:r w:rsidRPr="00713934">
              <w:rPr>
                <w:rFonts w:ascii="Arial" w:eastAsia="Times New Roman" w:hAnsi="Arial" w:cs="Arial"/>
                <w:color w:val="000000" w:themeColor="text1"/>
                <w:sz w:val="24"/>
                <w:szCs w:val="24"/>
              </w:rPr>
              <w:br/>
              <w:t>Duty on conveyance in any other case.</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16.</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Certificate or other documents, evidencing the right or title of the holder </w:t>
            </w:r>
            <w:r w:rsidRPr="00713934">
              <w:rPr>
                <w:rFonts w:ascii="Arial" w:eastAsia="Times New Roman" w:hAnsi="Arial" w:cs="Arial"/>
                <w:color w:val="000000" w:themeColor="text1"/>
                <w:sz w:val="24"/>
                <w:szCs w:val="24"/>
              </w:rPr>
              <w:lastRenderedPageBreak/>
              <w:t>there of, or any other person, either to any share, script or stock in or of any incorporated company or other body corporate or to become proprietor of share, script or stock in of any such company or body.</w:t>
            </w:r>
          </w:p>
        </w:tc>
        <w:tc>
          <w:tcPr>
            <w:tcW w:w="0" w:type="auto"/>
            <w:shd w:val="clear" w:color="auto" w:fill="DDDDDD"/>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lastRenderedPageBreak/>
              <w:t>Rs.1/- for every Rs.1000/- or part there of the value of the share script or stock.</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lastRenderedPageBreak/>
              <w:t>17.</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Certificate of Enrolment</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Rs.500/-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18.</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Charter Party</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Rs.50/-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18(A)</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Clearance List</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The sum of duties chargeable under Article 5(b)</w:t>
            </w:r>
            <w:proofErr w:type="gramStart"/>
            <w:r w:rsidRPr="00713934">
              <w:rPr>
                <w:rFonts w:ascii="Arial" w:eastAsia="Times New Roman" w:hAnsi="Arial" w:cs="Arial"/>
                <w:color w:val="000000" w:themeColor="text1"/>
                <w:sz w:val="24"/>
                <w:szCs w:val="24"/>
              </w:rPr>
              <w:t>,(</w:t>
            </w:r>
            <w:proofErr w:type="gramEnd"/>
            <w:r w:rsidRPr="00713934">
              <w:rPr>
                <w:rFonts w:ascii="Arial" w:eastAsia="Times New Roman" w:hAnsi="Arial" w:cs="Arial"/>
                <w:color w:val="000000" w:themeColor="text1"/>
                <w:sz w:val="24"/>
                <w:szCs w:val="24"/>
              </w:rPr>
              <w:t>e),(c) and Article 37(e), (b) or (c) as the case may be.</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19.</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Composition Deed</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20.</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Conveyance</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7.5% of the Market value</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21.</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Copy of a extract</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Rs.5/- to Rs.10/-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22.</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proofErr w:type="spellStart"/>
            <w:r w:rsidRPr="00713934">
              <w:rPr>
                <w:rFonts w:ascii="Arial" w:eastAsia="Times New Roman" w:hAnsi="Arial" w:cs="Arial"/>
                <w:color w:val="000000" w:themeColor="text1"/>
                <w:sz w:val="24"/>
                <w:szCs w:val="24"/>
              </w:rPr>
              <w:t>Counter part</w:t>
            </w:r>
            <w:proofErr w:type="spellEnd"/>
            <w:r w:rsidRPr="00713934">
              <w:rPr>
                <w:rFonts w:ascii="Arial" w:eastAsia="Times New Roman" w:hAnsi="Arial" w:cs="Arial"/>
                <w:color w:val="000000" w:themeColor="text1"/>
                <w:sz w:val="24"/>
                <w:szCs w:val="24"/>
              </w:rPr>
              <w:t xml:space="preserve"> or Duplicate</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Rs.4.50 paisa to Rs.50/-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23.</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Customs Bond</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Same duty as bond </w:t>
            </w:r>
            <w:proofErr w:type="spellStart"/>
            <w:r w:rsidRPr="00713934">
              <w:rPr>
                <w:rFonts w:ascii="Arial" w:eastAsia="Times New Roman" w:hAnsi="Arial" w:cs="Arial"/>
                <w:color w:val="000000" w:themeColor="text1"/>
                <w:sz w:val="24"/>
                <w:szCs w:val="24"/>
              </w:rPr>
              <w:t>upto</w:t>
            </w:r>
            <w:proofErr w:type="spellEnd"/>
            <w:r w:rsidRPr="00713934">
              <w:rPr>
                <w:rFonts w:ascii="Arial" w:eastAsia="Times New Roman" w:hAnsi="Arial" w:cs="Arial"/>
                <w:color w:val="000000" w:themeColor="text1"/>
                <w:sz w:val="24"/>
                <w:szCs w:val="24"/>
              </w:rPr>
              <w:t xml:space="preserve"> Rs.1000/- in any other case Rs.100/-.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24.</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Delivery order in respect of Goods</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 where the value of Goods does not exceed Rs.1000/-</w:t>
            </w:r>
            <w:r w:rsidRPr="00713934">
              <w:rPr>
                <w:rFonts w:ascii="Arial" w:eastAsia="Times New Roman" w:hAnsi="Arial" w:cs="Arial"/>
                <w:color w:val="000000" w:themeColor="text1"/>
                <w:sz w:val="24"/>
                <w:szCs w:val="24"/>
              </w:rPr>
              <w:br/>
              <w:t>Rs.5/- for every Rs.1000/- where the value of the Goods exceeds Rs.1000/-.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25.</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Divorce</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26.</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Exchange of Property</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conveyance No.20 for market value equal to the market value of the property of greatest value which is subject matter of exchange.</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27.</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Further Charge</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conveyance No.20 for market value equal to the amount of the further charge secure for such instruments</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28.</w:t>
            </w:r>
          </w:p>
        </w:tc>
        <w:tc>
          <w:tcPr>
            <w:tcW w:w="3525" w:type="dxa"/>
            <w:shd w:val="clear" w:color="auto" w:fill="EEEEEE"/>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Gift</w:t>
            </w:r>
          </w:p>
        </w:tc>
        <w:tc>
          <w:tcPr>
            <w:tcW w:w="0" w:type="auto"/>
            <w:shd w:val="clear" w:color="auto" w:fill="DDDDDD"/>
            <w:vAlign w:val="center"/>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conveyance No.20 for market value equal to the market value of the property which is the subject matter of gift.</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Rs.1000/- Where the </w:t>
            </w:r>
            <w:proofErr w:type="spellStart"/>
            <w:r w:rsidRPr="00713934">
              <w:rPr>
                <w:rFonts w:ascii="Arial" w:eastAsia="Times New Roman" w:hAnsi="Arial" w:cs="Arial"/>
                <w:color w:val="000000" w:themeColor="text1"/>
                <w:sz w:val="24"/>
                <w:szCs w:val="24"/>
              </w:rPr>
              <w:t>donee</w:t>
            </w:r>
            <w:proofErr w:type="spellEnd"/>
            <w:r w:rsidRPr="00713934">
              <w:rPr>
                <w:rFonts w:ascii="Arial" w:eastAsia="Times New Roman" w:hAnsi="Arial" w:cs="Arial"/>
                <w:color w:val="000000" w:themeColor="text1"/>
                <w:sz w:val="24"/>
                <w:szCs w:val="24"/>
              </w:rPr>
              <w:t xml:space="preserve"> is a member of the family of the donor.</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29.</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Indemnity Bond</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a Security Bond No.47.</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30.</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Lease of Immovable Property</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The duty chargeable varies depending upon the amount of rent, lease period and lease granted for amount advanced etc. Kindly go through the Article for </w:t>
            </w:r>
            <w:r w:rsidRPr="00713934">
              <w:rPr>
                <w:rFonts w:ascii="Arial" w:eastAsia="Times New Roman" w:hAnsi="Arial" w:cs="Arial"/>
                <w:color w:val="000000" w:themeColor="text1"/>
                <w:sz w:val="24"/>
                <w:szCs w:val="24"/>
              </w:rPr>
              <w:lastRenderedPageBreak/>
              <w:t>details.</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lastRenderedPageBreak/>
              <w:t>31.</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Letter of Allotment</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32.</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Letter of License</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32 (A)</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License of Immovable and Movable Property</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The duty chargeable varies depending upon the amount of rent, lease, license period and license granted for the </w:t>
            </w:r>
            <w:proofErr w:type="spellStart"/>
            <w:r w:rsidRPr="00713934">
              <w:rPr>
                <w:rFonts w:ascii="Arial" w:eastAsia="Times New Roman" w:hAnsi="Arial" w:cs="Arial"/>
                <w:color w:val="000000" w:themeColor="text1"/>
                <w:sz w:val="24"/>
                <w:szCs w:val="24"/>
              </w:rPr>
              <w:t>lumpsum</w:t>
            </w:r>
            <w:proofErr w:type="spellEnd"/>
            <w:r w:rsidRPr="00713934">
              <w:rPr>
                <w:rFonts w:ascii="Arial" w:eastAsia="Times New Roman" w:hAnsi="Arial" w:cs="Arial"/>
                <w:color w:val="000000" w:themeColor="text1"/>
                <w:sz w:val="24"/>
                <w:szCs w:val="24"/>
              </w:rPr>
              <w:t xml:space="preserve"> amount advanced etc. Kindly go through the Article for details.</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33.</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Memorandum of Association of a company</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Rs.1000/- if accompanied by the Articles of Associations u/s 26 of companies Act 1956. </w:t>
            </w:r>
            <w:r w:rsidRPr="00713934">
              <w:rPr>
                <w:rFonts w:ascii="Arial" w:eastAsia="Times New Roman" w:hAnsi="Arial" w:cs="Arial"/>
                <w:color w:val="000000" w:themeColor="text1"/>
                <w:sz w:val="24"/>
                <w:szCs w:val="24"/>
              </w:rPr>
              <w:br/>
              <w:t>The same duty as under Article No.10, according to the share capital of the company if not accompanied as above.</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34.</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Mortgage Deed</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Same duty as conveyance No.20. </w:t>
            </w:r>
            <w:proofErr w:type="gramStart"/>
            <w:r w:rsidRPr="00713934">
              <w:rPr>
                <w:rFonts w:ascii="Arial" w:eastAsia="Times New Roman" w:hAnsi="Arial" w:cs="Arial"/>
                <w:color w:val="000000" w:themeColor="text1"/>
                <w:sz w:val="24"/>
                <w:szCs w:val="24"/>
              </w:rPr>
              <w:t>when</w:t>
            </w:r>
            <w:proofErr w:type="gramEnd"/>
            <w:r w:rsidRPr="00713934">
              <w:rPr>
                <w:rFonts w:ascii="Arial" w:eastAsia="Times New Roman" w:hAnsi="Arial" w:cs="Arial"/>
                <w:color w:val="000000" w:themeColor="text1"/>
                <w:sz w:val="24"/>
                <w:szCs w:val="24"/>
              </w:rPr>
              <w:t xml:space="preserve"> possession is given. </w:t>
            </w:r>
            <w:r w:rsidRPr="00713934">
              <w:rPr>
                <w:rFonts w:ascii="Arial" w:eastAsia="Times New Roman" w:hAnsi="Arial" w:cs="Arial"/>
                <w:color w:val="000000" w:themeColor="text1"/>
                <w:sz w:val="24"/>
                <w:szCs w:val="24"/>
              </w:rPr>
              <w:br/>
              <w:t>Rs.50 paisa for every Rs.100/- or part there of when possession is not given.</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35.</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Mortgage of a Crop</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The duty chargeable varies depending upon the amount secured and the period of re-payment etc. Kindly go through the Article for details.</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36.</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proofErr w:type="spellStart"/>
            <w:r w:rsidRPr="00713934">
              <w:rPr>
                <w:rFonts w:ascii="Arial" w:eastAsia="Times New Roman" w:hAnsi="Arial" w:cs="Arial"/>
                <w:color w:val="000000" w:themeColor="text1"/>
                <w:sz w:val="24"/>
                <w:szCs w:val="24"/>
              </w:rPr>
              <w:t>Notarial</w:t>
            </w:r>
            <w:proofErr w:type="spellEnd"/>
            <w:r w:rsidRPr="00713934">
              <w:rPr>
                <w:rFonts w:ascii="Arial" w:eastAsia="Times New Roman" w:hAnsi="Arial" w:cs="Arial"/>
                <w:color w:val="000000" w:themeColor="text1"/>
                <w:sz w:val="24"/>
                <w:szCs w:val="24"/>
              </w:rPr>
              <w:t xml:space="preserve"> Act</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37.</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Note or Memorandum</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 for every Rs.10,000/-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38.</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Note of Protest by the Master of a ship</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Rs.2/-</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39.</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Partition</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Rs.250/- to Rs.500/- depending upon the nature of the property.</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40(A)</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Partnership :</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Rs.100/- where capital does not exceed Rs.5000/-</w:t>
            </w:r>
            <w:r w:rsidRPr="00713934">
              <w:rPr>
                <w:rFonts w:ascii="Arial" w:eastAsia="Times New Roman" w:hAnsi="Arial" w:cs="Arial"/>
                <w:color w:val="000000" w:themeColor="text1"/>
                <w:sz w:val="24"/>
                <w:szCs w:val="24"/>
              </w:rPr>
              <w:br/>
              <w:t>Rs.1000/- in any other case.</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40(B)</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Reconstitution</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conveyance No.20 on the MV of the property of the Immovable property remaining with the firm. </w:t>
            </w:r>
            <w:r w:rsidRPr="00713934">
              <w:rPr>
                <w:rFonts w:ascii="Arial" w:eastAsia="Times New Roman" w:hAnsi="Arial" w:cs="Arial"/>
                <w:color w:val="000000" w:themeColor="text1"/>
                <w:sz w:val="24"/>
                <w:szCs w:val="24"/>
              </w:rPr>
              <w:br/>
              <w:t>Rs.500/- in any other case.</w:t>
            </w:r>
          </w:p>
        </w:tc>
      </w:tr>
      <w:tr w:rsidR="002A7023" w:rsidRPr="00713934" w:rsidTr="00713934">
        <w:trPr>
          <w:tblCellSpacing w:w="15" w:type="dxa"/>
        </w:trPr>
        <w:tc>
          <w:tcPr>
            <w:tcW w:w="1050" w:type="dxa"/>
            <w:shd w:val="clear" w:color="auto" w:fill="F8F8F8"/>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40 (C)</w:t>
            </w:r>
          </w:p>
        </w:tc>
        <w:tc>
          <w:tcPr>
            <w:tcW w:w="3525" w:type="dxa"/>
            <w:shd w:val="clear" w:color="auto" w:fill="EEEEEE"/>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Dissolution</w:t>
            </w:r>
          </w:p>
        </w:tc>
        <w:tc>
          <w:tcPr>
            <w:tcW w:w="0" w:type="auto"/>
            <w:shd w:val="clear" w:color="auto" w:fill="DDDDDD"/>
            <w:vAlign w:val="center"/>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 The same duty as conveyance for a market value equal to the market value of the property distributed or allotted or given to partner or partners under the instrument of dissolution, in addition to the duty which would have been chargeable on such dissolution if such property has not been distributed or allotted or given.</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b) In any other case Rs.500/-</w:t>
            </w:r>
          </w:p>
        </w:tc>
      </w:tr>
      <w:tr w:rsidR="002A7023" w:rsidRPr="00713934" w:rsidTr="00713934">
        <w:trPr>
          <w:tblCellSpacing w:w="15" w:type="dxa"/>
        </w:trPr>
        <w:tc>
          <w:tcPr>
            <w:tcW w:w="1050" w:type="dxa"/>
            <w:shd w:val="clear" w:color="auto" w:fill="F8F8F8"/>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41.</w:t>
            </w:r>
          </w:p>
        </w:tc>
        <w:tc>
          <w:tcPr>
            <w:tcW w:w="3525" w:type="dxa"/>
            <w:shd w:val="clear" w:color="auto" w:fill="EEEEEE"/>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Power of Attorney</w:t>
            </w:r>
          </w:p>
        </w:tc>
        <w:tc>
          <w:tcPr>
            <w:tcW w:w="0" w:type="auto"/>
            <w:shd w:val="clear" w:color="auto" w:fill="DDDDDD"/>
            <w:vAlign w:val="center"/>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When given to a promoter or developer by </w:t>
            </w:r>
            <w:proofErr w:type="gramStart"/>
            <w:r w:rsidRPr="00713934">
              <w:rPr>
                <w:rFonts w:ascii="Arial" w:eastAsia="Times New Roman" w:hAnsi="Arial" w:cs="Arial"/>
                <w:color w:val="000000" w:themeColor="text1"/>
                <w:sz w:val="24"/>
                <w:szCs w:val="24"/>
              </w:rPr>
              <w:t>a whatever</w:t>
            </w:r>
            <w:proofErr w:type="gramEnd"/>
            <w:r w:rsidRPr="00713934">
              <w:rPr>
                <w:rFonts w:ascii="Arial" w:eastAsia="Times New Roman" w:hAnsi="Arial" w:cs="Arial"/>
                <w:color w:val="000000" w:themeColor="text1"/>
                <w:sz w:val="24"/>
                <w:szCs w:val="24"/>
              </w:rPr>
              <w:t xml:space="preserve"> name called for construction, development on, or sale or transfer of any immoveable property situated in </w:t>
            </w:r>
            <w:r w:rsidRPr="00713934">
              <w:rPr>
                <w:rFonts w:ascii="Arial" w:eastAsia="Times New Roman" w:hAnsi="Arial" w:cs="Arial"/>
                <w:color w:val="000000" w:themeColor="text1"/>
                <w:sz w:val="24"/>
                <w:szCs w:val="24"/>
              </w:rPr>
              <w:lastRenderedPageBreak/>
              <w:t>Karnataka. Rs.10</w:t>
            </w:r>
            <w:proofErr w:type="gramStart"/>
            <w:r w:rsidRPr="00713934">
              <w:rPr>
                <w:rFonts w:ascii="Arial" w:eastAsia="Times New Roman" w:hAnsi="Arial" w:cs="Arial"/>
                <w:color w:val="000000" w:themeColor="text1"/>
                <w:sz w:val="24"/>
                <w:szCs w:val="24"/>
              </w:rPr>
              <w:t>,000</w:t>
            </w:r>
            <w:proofErr w:type="gramEnd"/>
            <w:r w:rsidRPr="00713934">
              <w:rPr>
                <w:rFonts w:ascii="Arial" w:eastAsia="Times New Roman" w:hAnsi="Arial" w:cs="Arial"/>
                <w:color w:val="000000" w:themeColor="text1"/>
                <w:sz w:val="24"/>
                <w:szCs w:val="24"/>
              </w:rPr>
              <w:t xml:space="preserve">/- to Rs.1.50 </w:t>
            </w:r>
            <w:proofErr w:type="spellStart"/>
            <w:r w:rsidRPr="00713934">
              <w:rPr>
                <w:rFonts w:ascii="Arial" w:eastAsia="Times New Roman" w:hAnsi="Arial" w:cs="Arial"/>
                <w:color w:val="000000" w:themeColor="text1"/>
                <w:sz w:val="24"/>
                <w:szCs w:val="24"/>
              </w:rPr>
              <w:t>lakhs</w:t>
            </w:r>
            <w:proofErr w:type="spellEnd"/>
            <w:r w:rsidRPr="00713934">
              <w:rPr>
                <w:rFonts w:ascii="Arial" w:eastAsia="Times New Roman" w:hAnsi="Arial" w:cs="Arial"/>
                <w:color w:val="000000" w:themeColor="text1"/>
                <w:sz w:val="24"/>
                <w:szCs w:val="24"/>
              </w:rPr>
              <w:t xml:space="preserve"> based on the market value of the property.</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When given to a person other than Father, Mother, Wife or Husband, Sons, Daughters, Brothers, Sisters in relation to the executants authorizing such person to sell immoveable property situated in Karnataka. 7.5% on the market value of the property.</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In any other case Rs.100/-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lastRenderedPageBreak/>
              <w:t>42.</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Protest of Bill</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43.</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Protest by the Master of a Ship</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Rs.5/-</w:t>
            </w:r>
          </w:p>
        </w:tc>
      </w:tr>
      <w:tr w:rsidR="002A7023" w:rsidRPr="00713934" w:rsidTr="00713934">
        <w:trPr>
          <w:tblCellSpacing w:w="15" w:type="dxa"/>
        </w:trPr>
        <w:tc>
          <w:tcPr>
            <w:tcW w:w="1050" w:type="dxa"/>
            <w:shd w:val="clear" w:color="auto" w:fill="F8F8F8"/>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44.</w:t>
            </w:r>
          </w:p>
        </w:tc>
        <w:tc>
          <w:tcPr>
            <w:tcW w:w="3525" w:type="dxa"/>
            <w:shd w:val="clear" w:color="auto" w:fill="EEEEEE"/>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Re-conveyance of Mortgage</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conveyance No.20 on the MV equal to the amount of such consideration not exceeding Rs.1000/-. </w:t>
            </w:r>
            <w:r w:rsidRPr="00713934">
              <w:rPr>
                <w:rFonts w:ascii="Arial" w:eastAsia="Times New Roman" w:hAnsi="Arial" w:cs="Arial"/>
                <w:color w:val="000000" w:themeColor="text1"/>
                <w:sz w:val="24"/>
                <w:szCs w:val="24"/>
              </w:rPr>
              <w:br/>
              <w:t>Rs.100/- in any other case.</w:t>
            </w:r>
          </w:p>
        </w:tc>
      </w:tr>
      <w:tr w:rsidR="002A7023" w:rsidRPr="00713934" w:rsidTr="00713934">
        <w:trPr>
          <w:tblCellSpacing w:w="15" w:type="dxa"/>
        </w:trPr>
        <w:tc>
          <w:tcPr>
            <w:tcW w:w="1050" w:type="dxa"/>
            <w:shd w:val="clear" w:color="auto" w:fill="F8F8F8"/>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45.</w:t>
            </w:r>
          </w:p>
        </w:tc>
        <w:tc>
          <w:tcPr>
            <w:tcW w:w="3525" w:type="dxa"/>
            <w:shd w:val="clear" w:color="auto" w:fill="EEEEEE"/>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Release</w:t>
            </w:r>
          </w:p>
        </w:tc>
        <w:tc>
          <w:tcPr>
            <w:tcW w:w="0" w:type="auto"/>
            <w:shd w:val="clear" w:color="auto" w:fill="DDDDDD"/>
            <w:vAlign w:val="center"/>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Release is not between the family members, where the release is not for consideration 2.5% on the MV of the subject matter of release.</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Release is not between the family members, where the release is for consideration 50% of the rate applicable to conveyance on the MV of the property which is the subject matter of release.</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Where the release is between the family members Rs.1000/-.</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Release of mortgage rights Rs.100/-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46.</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proofErr w:type="spellStart"/>
            <w:r w:rsidRPr="00713934">
              <w:rPr>
                <w:rFonts w:ascii="Arial" w:eastAsia="Times New Roman" w:hAnsi="Arial" w:cs="Arial"/>
                <w:color w:val="000000" w:themeColor="text1"/>
                <w:sz w:val="24"/>
                <w:szCs w:val="24"/>
              </w:rPr>
              <w:t>Respodentia</w:t>
            </w:r>
            <w:proofErr w:type="spellEnd"/>
            <w:r w:rsidRPr="00713934">
              <w:rPr>
                <w:rFonts w:ascii="Arial" w:eastAsia="Times New Roman" w:hAnsi="Arial" w:cs="Arial"/>
                <w:color w:val="000000" w:themeColor="text1"/>
                <w:sz w:val="24"/>
                <w:szCs w:val="24"/>
              </w:rPr>
              <w:t xml:space="preserve"> Bond</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The same duty as Bond No.12, for the amount of the loan secured.</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47.</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Security Bond or Mortgage Duty</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 Same duty as Bond No.12 for the amount secured does not exceed Rs.1000/-</w:t>
            </w:r>
            <w:r w:rsidRPr="00713934">
              <w:rPr>
                <w:rFonts w:ascii="Arial" w:eastAsia="Times New Roman" w:hAnsi="Arial" w:cs="Arial"/>
                <w:color w:val="000000" w:themeColor="text1"/>
                <w:sz w:val="24"/>
                <w:szCs w:val="24"/>
              </w:rPr>
              <w:br/>
              <w:t>b) Rs.100/- in any other case.</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48.</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Settlement</w:t>
            </w:r>
          </w:p>
        </w:tc>
        <w:tc>
          <w:tcPr>
            <w:tcW w:w="0" w:type="auto"/>
            <w:shd w:val="clear" w:color="auto" w:fill="DDDDDD"/>
            <w:vAlign w:val="center"/>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I. Same duty as conveyance for market value equal to the market value of the property which is the subject matter of the settlement where disposition is not for the purpose of the distributing the property of the </w:t>
            </w:r>
            <w:proofErr w:type="spellStart"/>
            <w:r w:rsidRPr="00713934">
              <w:rPr>
                <w:rFonts w:ascii="Arial" w:eastAsia="Times New Roman" w:hAnsi="Arial" w:cs="Arial"/>
                <w:color w:val="000000" w:themeColor="text1"/>
                <w:sz w:val="24"/>
                <w:szCs w:val="24"/>
              </w:rPr>
              <w:t>settlor</w:t>
            </w:r>
            <w:proofErr w:type="spellEnd"/>
            <w:r w:rsidRPr="00713934">
              <w:rPr>
                <w:rFonts w:ascii="Arial" w:eastAsia="Times New Roman" w:hAnsi="Arial" w:cs="Arial"/>
                <w:color w:val="000000" w:themeColor="text1"/>
                <w:sz w:val="24"/>
                <w:szCs w:val="24"/>
              </w:rPr>
              <w:t xml:space="preserve"> among </w:t>
            </w:r>
            <w:proofErr w:type="spellStart"/>
            <w:r w:rsidRPr="00713934">
              <w:rPr>
                <w:rFonts w:ascii="Arial" w:eastAsia="Times New Roman" w:hAnsi="Arial" w:cs="Arial"/>
                <w:color w:val="000000" w:themeColor="text1"/>
                <w:sz w:val="24"/>
                <w:szCs w:val="24"/>
              </w:rPr>
              <w:t>is</w:t>
            </w:r>
            <w:proofErr w:type="spellEnd"/>
            <w:r w:rsidRPr="00713934">
              <w:rPr>
                <w:rFonts w:ascii="Arial" w:eastAsia="Times New Roman" w:hAnsi="Arial" w:cs="Arial"/>
                <w:color w:val="000000" w:themeColor="text1"/>
                <w:sz w:val="24"/>
                <w:szCs w:val="24"/>
              </w:rPr>
              <w:t xml:space="preserve"> family.</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II. Rs.1000/- where disposition is for the purpose of the distributing the property of the </w:t>
            </w:r>
            <w:proofErr w:type="spellStart"/>
            <w:r w:rsidRPr="00713934">
              <w:rPr>
                <w:rFonts w:ascii="Arial" w:eastAsia="Times New Roman" w:hAnsi="Arial" w:cs="Arial"/>
                <w:color w:val="000000" w:themeColor="text1"/>
                <w:sz w:val="24"/>
                <w:szCs w:val="24"/>
              </w:rPr>
              <w:t>settlor</w:t>
            </w:r>
            <w:proofErr w:type="spellEnd"/>
            <w:r w:rsidRPr="00713934">
              <w:rPr>
                <w:rFonts w:ascii="Arial" w:eastAsia="Times New Roman" w:hAnsi="Arial" w:cs="Arial"/>
                <w:color w:val="000000" w:themeColor="text1"/>
                <w:sz w:val="24"/>
                <w:szCs w:val="24"/>
              </w:rPr>
              <w:t xml:space="preserve"> among the members of his family.</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49.</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Share Warrants</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xml:space="preserve">One half times the duty payable on a conveyance for MV equal to the nominal amount of the shares </w:t>
            </w:r>
            <w:r w:rsidRPr="00713934">
              <w:rPr>
                <w:rFonts w:ascii="Arial" w:eastAsia="Times New Roman" w:hAnsi="Arial" w:cs="Arial"/>
                <w:color w:val="000000" w:themeColor="text1"/>
                <w:sz w:val="24"/>
                <w:szCs w:val="24"/>
              </w:rPr>
              <w:lastRenderedPageBreak/>
              <w:t>specified in the warrants.</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lastRenderedPageBreak/>
              <w:t>50.</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Shipping</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Rs.2/-</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51.</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Surrender of Lease</w:t>
            </w:r>
          </w:p>
        </w:tc>
        <w:tc>
          <w:tcPr>
            <w:tcW w:w="0" w:type="auto"/>
            <w:shd w:val="clear" w:color="auto" w:fill="DDDDDD"/>
            <w:vAlign w:val="center"/>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1. The duty with which such lease is chargeable where the duty chargeable does not exceed Rs.22.50 paisa.</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2. Rs.100/- in any other case.</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52.</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Transfer</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Please see the Article.</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53.</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Transfer of Lease</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a) Same duty as conveyance for a market value equal to the amount of consideration if the remaining period of lease does not exceed 30 years. </w:t>
            </w:r>
            <w:r w:rsidRPr="00713934">
              <w:rPr>
                <w:rFonts w:ascii="Arial" w:eastAsia="Times New Roman" w:hAnsi="Arial" w:cs="Arial"/>
                <w:color w:val="000000" w:themeColor="text1"/>
                <w:sz w:val="24"/>
                <w:szCs w:val="24"/>
              </w:rPr>
              <w:br/>
              <w:t>b) The same duty as conveyance on the market value of the property which is the subject matter of transfer, where lease period exceeds 30 yrs.</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53(A).</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Transfer of License</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conveyance No.20</w:t>
            </w:r>
          </w:p>
        </w:tc>
      </w:tr>
      <w:tr w:rsidR="002A7023" w:rsidRPr="00713934" w:rsidTr="00713934">
        <w:trPr>
          <w:tblCellSpacing w:w="15" w:type="dxa"/>
        </w:trPr>
        <w:tc>
          <w:tcPr>
            <w:tcW w:w="1050" w:type="dxa"/>
            <w:shd w:val="clear" w:color="auto" w:fill="F8F8F8"/>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54.</w:t>
            </w:r>
          </w:p>
        </w:tc>
        <w:tc>
          <w:tcPr>
            <w:tcW w:w="3525" w:type="dxa"/>
            <w:shd w:val="clear" w:color="auto" w:fill="EEEEEE"/>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Trust : A) Declaration</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proofErr w:type="spellStart"/>
            <w:proofErr w:type="gramStart"/>
            <w:r w:rsidRPr="00713934">
              <w:rPr>
                <w:rFonts w:ascii="Arial" w:eastAsia="Times New Roman" w:hAnsi="Arial" w:cs="Arial"/>
                <w:color w:val="000000" w:themeColor="text1"/>
                <w:sz w:val="24"/>
                <w:szCs w:val="24"/>
              </w:rPr>
              <w:t>i</w:t>
            </w:r>
            <w:proofErr w:type="spellEnd"/>
            <w:proofErr w:type="gramEnd"/>
            <w:r w:rsidRPr="00713934">
              <w:rPr>
                <w:rFonts w:ascii="Arial" w:eastAsia="Times New Roman" w:hAnsi="Arial" w:cs="Arial"/>
                <w:color w:val="000000" w:themeColor="text1"/>
                <w:sz w:val="24"/>
                <w:szCs w:val="24"/>
              </w:rPr>
              <w:t>) Concerning any money of amount conveyed by the author to the trust as corpus.</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ii) Concerning any immovable property owned by the author and conveyed to the trust of which, the author is the sole trusties.</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iii) Concerning any immovable property owned by the author and conveyed to the trust of which, the author is not a trusties or one of the trusties.</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B) Revocation of concerning any property when made by any instruments other than a will.</w:t>
            </w:r>
          </w:p>
        </w:tc>
        <w:tc>
          <w:tcPr>
            <w:tcW w:w="0" w:type="auto"/>
            <w:shd w:val="clear" w:color="auto" w:fill="DDDDDD"/>
            <w:vAlign w:val="center"/>
            <w:hideMark/>
          </w:tcPr>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Rs.500/-</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Rs.500/-</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Same duty as conveyance for MV of the property conveyed.</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 </w:t>
            </w:r>
          </w:p>
          <w:p w:rsidR="002A7023" w:rsidRPr="00713934" w:rsidRDefault="002A7023" w:rsidP="002A7023">
            <w:pPr>
              <w:spacing w:before="100" w:beforeAutospacing="1" w:after="100" w:afterAutospacing="1"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The Same duty as Bond No.12 for a sum equal to the amount or value of the property concerned as set forth in the instruments but not exceeding Rs.200/-</w:t>
            </w:r>
          </w:p>
        </w:tc>
      </w:tr>
      <w:tr w:rsidR="002A7023" w:rsidRPr="00713934" w:rsidTr="00713934">
        <w:trPr>
          <w:tblCellSpacing w:w="15" w:type="dxa"/>
        </w:trPr>
        <w:tc>
          <w:tcPr>
            <w:tcW w:w="1050" w:type="dxa"/>
            <w:shd w:val="clear" w:color="auto" w:fill="F8F8F8"/>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55.</w:t>
            </w:r>
          </w:p>
        </w:tc>
        <w:tc>
          <w:tcPr>
            <w:tcW w:w="3525" w:type="dxa"/>
            <w:shd w:val="clear" w:color="auto" w:fill="EEEEEE"/>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Warrant of Goods</w:t>
            </w:r>
          </w:p>
        </w:tc>
        <w:tc>
          <w:tcPr>
            <w:tcW w:w="0" w:type="auto"/>
            <w:shd w:val="clear" w:color="auto" w:fill="DDDDDD"/>
            <w:vAlign w:val="center"/>
            <w:hideMark/>
          </w:tcPr>
          <w:p w:rsidR="002A7023" w:rsidRPr="00713934" w:rsidRDefault="002A7023" w:rsidP="002A7023">
            <w:pPr>
              <w:spacing w:after="0" w:line="240" w:lineRule="auto"/>
              <w:ind w:firstLine="30"/>
              <w:rPr>
                <w:rFonts w:ascii="Arial" w:eastAsia="Times New Roman" w:hAnsi="Arial" w:cs="Arial"/>
                <w:color w:val="000000" w:themeColor="text1"/>
                <w:sz w:val="24"/>
                <w:szCs w:val="24"/>
              </w:rPr>
            </w:pPr>
            <w:r w:rsidRPr="00713934">
              <w:rPr>
                <w:rFonts w:ascii="Arial" w:eastAsia="Times New Roman" w:hAnsi="Arial" w:cs="Arial"/>
                <w:color w:val="000000" w:themeColor="text1"/>
                <w:sz w:val="24"/>
                <w:szCs w:val="24"/>
              </w:rPr>
              <w:t>Rs.10/-</w:t>
            </w:r>
          </w:p>
        </w:tc>
      </w:tr>
    </w:tbl>
    <w:p w:rsidR="004A7370" w:rsidRPr="00713934" w:rsidRDefault="004A7370">
      <w:pPr>
        <w:rPr>
          <w:color w:val="000000" w:themeColor="text1"/>
        </w:rPr>
      </w:pPr>
    </w:p>
    <w:sectPr w:rsidR="004A7370" w:rsidRPr="00713934" w:rsidSect="003726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7023"/>
    <w:rsid w:val="002A7023"/>
    <w:rsid w:val="003726FE"/>
    <w:rsid w:val="004A7370"/>
    <w:rsid w:val="00713934"/>
    <w:rsid w:val="00760296"/>
    <w:rsid w:val="00CC3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70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7023"/>
  </w:style>
</w:styles>
</file>

<file path=word/webSettings.xml><?xml version="1.0" encoding="utf-8"?>
<w:webSettings xmlns:r="http://schemas.openxmlformats.org/officeDocument/2006/relationships" xmlns:w="http://schemas.openxmlformats.org/wordprocessingml/2006/main">
  <w:divs>
    <w:div w:id="20793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Kavitha</dc:creator>
  <cp:keywords/>
  <dc:description/>
  <cp:lastModifiedBy>WarezBB</cp:lastModifiedBy>
  <cp:revision>4</cp:revision>
  <dcterms:created xsi:type="dcterms:W3CDTF">2015-08-11T22:31:00Z</dcterms:created>
  <dcterms:modified xsi:type="dcterms:W3CDTF">2015-08-14T06:06:00Z</dcterms:modified>
</cp:coreProperties>
</file>