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19" w:rsidRPr="00C108B8" w:rsidRDefault="00635C19" w:rsidP="00635C19">
      <w:pPr>
        <w:ind w:left="113" w:right="113"/>
        <w:jc w:val="center"/>
        <w:rPr>
          <w:rFonts w:ascii="Calibri" w:hAnsi="Calibri"/>
          <w:b/>
          <w:sz w:val="26"/>
          <w:szCs w:val="26"/>
        </w:rPr>
      </w:pPr>
      <w:r w:rsidRPr="00C108B8">
        <w:rPr>
          <w:rFonts w:ascii="Calibri" w:hAnsi="Calibri"/>
          <w:b/>
          <w:sz w:val="26"/>
          <w:szCs w:val="26"/>
        </w:rPr>
        <w:t xml:space="preserve">GUIDELINES FOR THE STATUTORY AUDIT OF COOPERATIVES </w:t>
      </w:r>
    </w:p>
    <w:p w:rsidR="00635C19" w:rsidRPr="00C108B8" w:rsidRDefault="00635C19" w:rsidP="00635C19">
      <w:pPr>
        <w:ind w:left="113" w:right="113"/>
        <w:jc w:val="center"/>
        <w:rPr>
          <w:rFonts w:ascii="Calibri" w:hAnsi="Calibri"/>
          <w:b/>
          <w:sz w:val="26"/>
          <w:szCs w:val="26"/>
        </w:rPr>
      </w:pPr>
      <w:r w:rsidRPr="00C108B8">
        <w:rPr>
          <w:rFonts w:ascii="Calibri" w:hAnsi="Calibri"/>
          <w:b/>
          <w:sz w:val="26"/>
          <w:szCs w:val="26"/>
        </w:rPr>
        <w:t xml:space="preserve">REGISTERED UNDER </w:t>
      </w:r>
    </w:p>
    <w:p w:rsidR="00635C19" w:rsidRPr="00C108B8" w:rsidRDefault="00635C19" w:rsidP="00635C19">
      <w:pPr>
        <w:ind w:left="113" w:right="113"/>
        <w:jc w:val="center"/>
        <w:rPr>
          <w:rFonts w:ascii="Calibri" w:hAnsi="Calibri"/>
          <w:b/>
          <w:sz w:val="26"/>
          <w:szCs w:val="26"/>
        </w:rPr>
      </w:pPr>
      <w:r w:rsidRPr="00C108B8">
        <w:rPr>
          <w:rFonts w:ascii="Calibri" w:hAnsi="Calibri"/>
          <w:b/>
          <w:sz w:val="26"/>
          <w:szCs w:val="26"/>
        </w:rPr>
        <w:t>KARNATAKA SOUHARDA SAHAKARI ACT, 1997</w:t>
      </w:r>
    </w:p>
    <w:p w:rsidR="00635C19" w:rsidRPr="00C108B8" w:rsidRDefault="00635C19" w:rsidP="00635C19">
      <w:pPr>
        <w:ind w:left="113" w:right="113"/>
        <w:jc w:val="center"/>
        <w:rPr>
          <w:rFonts w:ascii="Calibri" w:hAnsi="Calibri"/>
          <w:sz w:val="26"/>
          <w:szCs w:val="26"/>
        </w:rPr>
      </w:pPr>
    </w:p>
    <w:p w:rsidR="00635C19" w:rsidRPr="00C108B8" w:rsidRDefault="00635C19" w:rsidP="00635C19">
      <w:pPr>
        <w:spacing w:before="100" w:beforeAutospacing="1" w:after="100" w:afterAutospacing="1"/>
        <w:ind w:left="115" w:right="115"/>
        <w:jc w:val="both"/>
        <w:rPr>
          <w:rFonts w:ascii="Calibri" w:hAnsi="Calibri"/>
          <w:sz w:val="26"/>
          <w:szCs w:val="26"/>
        </w:rPr>
      </w:pPr>
      <w:r w:rsidRPr="00C108B8">
        <w:rPr>
          <w:rFonts w:ascii="Calibri" w:hAnsi="Calibri"/>
          <w:sz w:val="26"/>
          <w:szCs w:val="26"/>
        </w:rPr>
        <w:t xml:space="preserve">These guidelines are issued for the Statutory Audit of the Cooperatives Registered under Karnataka </w:t>
      </w:r>
      <w:proofErr w:type="spellStart"/>
      <w:r w:rsidRPr="00C108B8">
        <w:rPr>
          <w:rFonts w:ascii="Calibri" w:hAnsi="Calibri"/>
          <w:sz w:val="26"/>
          <w:szCs w:val="26"/>
        </w:rPr>
        <w:t>Souharda</w:t>
      </w:r>
      <w:proofErr w:type="spellEnd"/>
      <w:r w:rsidRPr="00C108B8">
        <w:rPr>
          <w:rFonts w:ascii="Calibri" w:hAnsi="Calibri"/>
          <w:sz w:val="26"/>
          <w:szCs w:val="26"/>
        </w:rPr>
        <w:t xml:space="preserve"> </w:t>
      </w:r>
      <w:proofErr w:type="spellStart"/>
      <w:r w:rsidRPr="00C108B8">
        <w:rPr>
          <w:rFonts w:ascii="Calibri" w:hAnsi="Calibri"/>
          <w:sz w:val="26"/>
          <w:szCs w:val="26"/>
        </w:rPr>
        <w:t>Sahakari</w:t>
      </w:r>
      <w:proofErr w:type="spellEnd"/>
      <w:r w:rsidRPr="00C108B8">
        <w:rPr>
          <w:rFonts w:ascii="Calibri" w:hAnsi="Calibri"/>
          <w:sz w:val="26"/>
          <w:szCs w:val="26"/>
        </w:rPr>
        <w:t xml:space="preserve"> Act, 1997. The Chartered Accountants empanelled by the Karnataka State </w:t>
      </w:r>
      <w:proofErr w:type="spellStart"/>
      <w:r w:rsidRPr="00C108B8">
        <w:rPr>
          <w:rFonts w:ascii="Calibri" w:hAnsi="Calibri"/>
          <w:sz w:val="26"/>
          <w:szCs w:val="26"/>
        </w:rPr>
        <w:t>Souharda</w:t>
      </w:r>
      <w:proofErr w:type="spellEnd"/>
      <w:r w:rsidRPr="00C108B8">
        <w:rPr>
          <w:rFonts w:ascii="Calibri" w:hAnsi="Calibri"/>
          <w:sz w:val="26"/>
          <w:szCs w:val="26"/>
        </w:rPr>
        <w:t xml:space="preserve"> Federal Cooperative Ltd., U/s 53(7)(t) of the Karnataka </w:t>
      </w:r>
      <w:proofErr w:type="spellStart"/>
      <w:r w:rsidRPr="00C108B8">
        <w:rPr>
          <w:rFonts w:ascii="Calibri" w:hAnsi="Calibri"/>
          <w:sz w:val="26"/>
          <w:szCs w:val="26"/>
        </w:rPr>
        <w:t>Souharda</w:t>
      </w:r>
      <w:proofErr w:type="spellEnd"/>
      <w:r w:rsidRPr="00C108B8">
        <w:rPr>
          <w:rFonts w:ascii="Calibri" w:hAnsi="Calibri"/>
          <w:sz w:val="26"/>
          <w:szCs w:val="26"/>
        </w:rPr>
        <w:t xml:space="preserve"> </w:t>
      </w:r>
      <w:proofErr w:type="spellStart"/>
      <w:r w:rsidRPr="00C108B8">
        <w:rPr>
          <w:rFonts w:ascii="Calibri" w:hAnsi="Calibri"/>
          <w:sz w:val="26"/>
          <w:szCs w:val="26"/>
        </w:rPr>
        <w:t>Sahakari</w:t>
      </w:r>
      <w:proofErr w:type="spellEnd"/>
      <w:r w:rsidRPr="00C108B8">
        <w:rPr>
          <w:rFonts w:ascii="Calibri" w:hAnsi="Calibri"/>
          <w:sz w:val="26"/>
          <w:szCs w:val="26"/>
        </w:rPr>
        <w:t xml:space="preserve"> Act, 1997 shall follow these guidelines while conducting Statutory Audit of the </w:t>
      </w:r>
      <w:proofErr w:type="spellStart"/>
      <w:r w:rsidRPr="00C108B8">
        <w:rPr>
          <w:rFonts w:ascii="Calibri" w:hAnsi="Calibri"/>
          <w:sz w:val="26"/>
          <w:szCs w:val="26"/>
        </w:rPr>
        <w:t>Souharda</w:t>
      </w:r>
      <w:proofErr w:type="spellEnd"/>
      <w:r w:rsidRPr="00C108B8">
        <w:rPr>
          <w:rFonts w:ascii="Calibri" w:hAnsi="Calibri"/>
          <w:sz w:val="26"/>
          <w:szCs w:val="26"/>
        </w:rPr>
        <w:t xml:space="preserve"> Cooperatives for year ending 31st March </w:t>
      </w:r>
      <w:r w:rsidRPr="002F67D5">
        <w:rPr>
          <w:rFonts w:ascii="Calibri" w:hAnsi="Calibri"/>
          <w:b/>
          <w:sz w:val="26"/>
          <w:szCs w:val="26"/>
        </w:rPr>
        <w:t>2008</w:t>
      </w:r>
      <w:r w:rsidRPr="00C108B8">
        <w:rPr>
          <w:rFonts w:ascii="Calibri" w:hAnsi="Calibri"/>
          <w:sz w:val="26"/>
          <w:szCs w:val="26"/>
        </w:rPr>
        <w:t xml:space="preserve">. These guidelines are issued under Section 53 (7) (a) of the Karnataka </w:t>
      </w:r>
      <w:proofErr w:type="spellStart"/>
      <w:r w:rsidRPr="00C108B8">
        <w:rPr>
          <w:rFonts w:ascii="Calibri" w:hAnsi="Calibri"/>
          <w:sz w:val="26"/>
          <w:szCs w:val="26"/>
        </w:rPr>
        <w:t>Souharda</w:t>
      </w:r>
      <w:proofErr w:type="spellEnd"/>
      <w:r w:rsidRPr="00C108B8">
        <w:rPr>
          <w:rFonts w:ascii="Calibri" w:hAnsi="Calibri"/>
          <w:sz w:val="26"/>
          <w:szCs w:val="26"/>
        </w:rPr>
        <w:t xml:space="preserve"> Cooperative Act, 1997. </w:t>
      </w:r>
    </w:p>
    <w:p w:rsidR="00635C19" w:rsidRPr="00C108B8" w:rsidRDefault="00635C19" w:rsidP="00635C19">
      <w:pPr>
        <w:pStyle w:val="Heading5"/>
        <w:ind w:left="113" w:right="113"/>
        <w:rPr>
          <w:rFonts w:ascii="Calibri" w:hAnsi="Calibri"/>
          <w:sz w:val="26"/>
          <w:szCs w:val="26"/>
        </w:rPr>
      </w:pPr>
      <w:r w:rsidRPr="00C108B8">
        <w:rPr>
          <w:rFonts w:ascii="Calibri" w:hAnsi="Calibri"/>
          <w:sz w:val="26"/>
          <w:szCs w:val="26"/>
        </w:rPr>
        <w:t>PART 1</w:t>
      </w:r>
    </w:p>
    <w:p w:rsidR="00635C19" w:rsidRPr="00C108B8" w:rsidRDefault="00635C19" w:rsidP="00635C19">
      <w:pPr>
        <w:pStyle w:val="Heading5"/>
        <w:spacing w:after="240"/>
        <w:ind w:left="113" w:right="113"/>
        <w:rPr>
          <w:rFonts w:ascii="Calibri" w:hAnsi="Calibri"/>
          <w:sz w:val="26"/>
          <w:szCs w:val="26"/>
        </w:rPr>
      </w:pPr>
      <w:r w:rsidRPr="00C108B8">
        <w:rPr>
          <w:rFonts w:ascii="Calibri" w:hAnsi="Calibri"/>
          <w:sz w:val="26"/>
          <w:szCs w:val="26"/>
        </w:rPr>
        <w:t>General Instructions</w:t>
      </w:r>
    </w:p>
    <w:p w:rsidR="00635C19" w:rsidRPr="00C108B8" w:rsidRDefault="00635C19" w:rsidP="00635C19">
      <w:pPr>
        <w:pStyle w:val="ListParagraph"/>
        <w:numPr>
          <w:ilvl w:val="0"/>
          <w:numId w:val="1"/>
        </w:numPr>
        <w:spacing w:before="57" w:after="57"/>
        <w:ind w:right="113"/>
        <w:jc w:val="both"/>
        <w:rPr>
          <w:rFonts w:ascii="Calibri" w:hAnsi="Calibri"/>
          <w:sz w:val="26"/>
          <w:szCs w:val="26"/>
        </w:rPr>
      </w:pPr>
      <w:r w:rsidRPr="00C108B8">
        <w:rPr>
          <w:rFonts w:ascii="Calibri" w:hAnsi="Calibri"/>
          <w:sz w:val="26"/>
          <w:szCs w:val="26"/>
        </w:rPr>
        <w:t>Auditors should complete the audit before 31</w:t>
      </w:r>
      <w:proofErr w:type="spellStart"/>
      <w:r w:rsidRPr="00C108B8">
        <w:rPr>
          <w:rFonts w:ascii="Calibri" w:hAnsi="Calibri"/>
          <w:position w:val="6"/>
          <w:sz w:val="26"/>
          <w:szCs w:val="26"/>
        </w:rPr>
        <w:t>st</w:t>
      </w:r>
      <w:proofErr w:type="spellEnd"/>
      <w:r>
        <w:rPr>
          <w:rFonts w:ascii="Calibri" w:hAnsi="Calibri"/>
          <w:sz w:val="26"/>
          <w:szCs w:val="26"/>
        </w:rPr>
        <w:t xml:space="preserve"> August </w:t>
      </w:r>
      <w:r w:rsidRPr="002A51FD">
        <w:rPr>
          <w:rFonts w:ascii="Calibri" w:hAnsi="Calibri"/>
          <w:sz w:val="26"/>
          <w:szCs w:val="26"/>
        </w:rPr>
        <w:t>of the Financial year</w:t>
      </w:r>
      <w:r w:rsidRPr="00C108B8">
        <w:rPr>
          <w:rFonts w:ascii="Calibri" w:hAnsi="Calibri"/>
          <w:sz w:val="26"/>
          <w:szCs w:val="26"/>
        </w:rPr>
        <w:t xml:space="preserve"> and send a copy of the audit report directly to the Federal Cooperative by Registered Post Acknowledgement Due (RPAD</w:t>
      </w:r>
      <w:proofErr w:type="gramStart"/>
      <w:r w:rsidRPr="00C108B8">
        <w:rPr>
          <w:rFonts w:ascii="Calibri" w:hAnsi="Calibri"/>
          <w:sz w:val="26"/>
          <w:szCs w:val="26"/>
        </w:rPr>
        <w:t>)</w:t>
      </w:r>
      <w:r w:rsidRPr="002A51FD">
        <w:rPr>
          <w:rFonts w:ascii="Calibri" w:hAnsi="Calibri"/>
          <w:sz w:val="26"/>
          <w:szCs w:val="26"/>
        </w:rPr>
        <w:t>or</w:t>
      </w:r>
      <w:proofErr w:type="gramEnd"/>
      <w:r w:rsidRPr="002A51FD">
        <w:rPr>
          <w:rFonts w:ascii="Calibri" w:hAnsi="Calibri"/>
          <w:sz w:val="26"/>
          <w:szCs w:val="26"/>
        </w:rPr>
        <w:t xml:space="preserve"> courier Or any other means</w:t>
      </w:r>
      <w:r w:rsidRPr="00C108B8">
        <w:rPr>
          <w:rFonts w:ascii="Calibri" w:hAnsi="Calibri"/>
          <w:sz w:val="26"/>
          <w:szCs w:val="26"/>
        </w:rPr>
        <w:t xml:space="preserve"> within 10 days from the date of completion of the Audit or before 10</w:t>
      </w:r>
      <w:proofErr w:type="spellStart"/>
      <w:r w:rsidRPr="00C108B8">
        <w:rPr>
          <w:rFonts w:ascii="Calibri" w:hAnsi="Calibri"/>
          <w:position w:val="6"/>
          <w:sz w:val="26"/>
          <w:szCs w:val="26"/>
        </w:rPr>
        <w:t>th</w:t>
      </w:r>
      <w:proofErr w:type="spellEnd"/>
      <w:r w:rsidRPr="00C108B8">
        <w:rPr>
          <w:rFonts w:ascii="Calibri" w:hAnsi="Calibri"/>
          <w:sz w:val="26"/>
          <w:szCs w:val="26"/>
        </w:rPr>
        <w:t xml:space="preserve"> September, whichever is earlier.</w:t>
      </w:r>
    </w:p>
    <w:p w:rsidR="00635C19" w:rsidRPr="00C108B8" w:rsidRDefault="00635C19" w:rsidP="00635C19">
      <w:pPr>
        <w:pStyle w:val="ListParagraph"/>
        <w:numPr>
          <w:ilvl w:val="0"/>
          <w:numId w:val="1"/>
        </w:numPr>
        <w:spacing w:before="57" w:after="57"/>
        <w:ind w:right="113"/>
        <w:jc w:val="both"/>
        <w:rPr>
          <w:rFonts w:ascii="Calibri" w:hAnsi="Calibri"/>
          <w:sz w:val="26"/>
          <w:szCs w:val="26"/>
        </w:rPr>
      </w:pPr>
      <w:r w:rsidRPr="00C108B8">
        <w:rPr>
          <w:rFonts w:ascii="Calibri" w:hAnsi="Calibri"/>
          <w:sz w:val="26"/>
          <w:szCs w:val="26"/>
        </w:rPr>
        <w:t xml:space="preserve">The Auditors are requested to quote their empanelment number in all communications with federal Cooperative. </w:t>
      </w:r>
    </w:p>
    <w:p w:rsidR="00635C19" w:rsidRPr="00C108B8" w:rsidRDefault="00635C19" w:rsidP="00635C19">
      <w:pPr>
        <w:pStyle w:val="ListParagraph"/>
        <w:numPr>
          <w:ilvl w:val="0"/>
          <w:numId w:val="1"/>
        </w:numPr>
        <w:spacing w:before="57" w:after="57"/>
        <w:ind w:right="113"/>
        <w:jc w:val="both"/>
        <w:rPr>
          <w:rFonts w:ascii="Calibri" w:hAnsi="Calibri"/>
          <w:sz w:val="26"/>
          <w:szCs w:val="26"/>
        </w:rPr>
      </w:pPr>
      <w:r w:rsidRPr="00C108B8">
        <w:rPr>
          <w:rFonts w:ascii="Calibri" w:hAnsi="Calibri"/>
          <w:sz w:val="26"/>
          <w:szCs w:val="26"/>
        </w:rPr>
        <w:t xml:space="preserve">The federal Cooperative may seek additional information from the auditors if the report is not according to these guidelines. </w:t>
      </w:r>
    </w:p>
    <w:p w:rsidR="00635C19" w:rsidRPr="00C108B8" w:rsidRDefault="00635C19" w:rsidP="00635C19">
      <w:pPr>
        <w:pStyle w:val="ListParagraph"/>
        <w:numPr>
          <w:ilvl w:val="0"/>
          <w:numId w:val="1"/>
        </w:numPr>
        <w:spacing w:before="57" w:after="57"/>
        <w:ind w:right="113"/>
        <w:jc w:val="both"/>
        <w:rPr>
          <w:rFonts w:ascii="Calibri" w:hAnsi="Calibri"/>
          <w:sz w:val="26"/>
          <w:szCs w:val="26"/>
        </w:rPr>
      </w:pPr>
      <w:r w:rsidRPr="00C108B8">
        <w:rPr>
          <w:rFonts w:ascii="Calibri" w:hAnsi="Calibri"/>
          <w:sz w:val="26"/>
          <w:szCs w:val="26"/>
        </w:rPr>
        <w:t xml:space="preserve">The audit report must be in the prescribed format and with Long Form Audit Report (LFAR). Auditor shall submit all the </w:t>
      </w:r>
      <w:proofErr w:type="spellStart"/>
      <w:r w:rsidRPr="00C108B8">
        <w:rPr>
          <w:rFonts w:ascii="Calibri" w:hAnsi="Calibri"/>
          <w:sz w:val="26"/>
          <w:szCs w:val="26"/>
        </w:rPr>
        <w:t>annexures</w:t>
      </w:r>
      <w:proofErr w:type="spellEnd"/>
      <w:r w:rsidRPr="00C108B8">
        <w:rPr>
          <w:rFonts w:ascii="Calibri" w:hAnsi="Calibri"/>
          <w:sz w:val="26"/>
          <w:szCs w:val="26"/>
        </w:rPr>
        <w:t xml:space="preserve"> prescribed. Auditor shall not leave any information blank. He shall specifically mention NOT APPLICABLE if any of the information is not applicable to any cooperative. </w:t>
      </w:r>
    </w:p>
    <w:p w:rsidR="00635C19" w:rsidRPr="00C108B8" w:rsidRDefault="00635C19" w:rsidP="00635C19">
      <w:pPr>
        <w:pStyle w:val="ListParagraph"/>
        <w:numPr>
          <w:ilvl w:val="0"/>
          <w:numId w:val="1"/>
        </w:numPr>
        <w:spacing w:before="57" w:after="57"/>
        <w:ind w:right="113"/>
        <w:jc w:val="both"/>
        <w:rPr>
          <w:rFonts w:ascii="Calibri" w:hAnsi="Calibri"/>
          <w:sz w:val="26"/>
          <w:szCs w:val="26"/>
        </w:rPr>
      </w:pPr>
      <w:r w:rsidRPr="00C108B8">
        <w:rPr>
          <w:rFonts w:ascii="Calibri" w:hAnsi="Calibri"/>
          <w:sz w:val="26"/>
          <w:szCs w:val="26"/>
        </w:rPr>
        <w:t xml:space="preserve">The audit should be conducted as far as possible according to guidelines applicable for commercial establishments evolved by the Institute of Chartered Accountants of India and the report should confirm that these guidelines have been followed and the accounts represent true and fair financial position subject to such qualifications as may be clearly stated. </w:t>
      </w:r>
    </w:p>
    <w:p w:rsidR="00635C19" w:rsidRPr="00C108B8" w:rsidRDefault="00635C19" w:rsidP="00635C19">
      <w:pPr>
        <w:pStyle w:val="ListParagraph"/>
        <w:numPr>
          <w:ilvl w:val="0"/>
          <w:numId w:val="1"/>
        </w:numPr>
        <w:spacing w:before="57" w:after="57"/>
        <w:ind w:right="113"/>
        <w:jc w:val="both"/>
        <w:rPr>
          <w:rFonts w:ascii="Calibri" w:hAnsi="Calibri"/>
          <w:sz w:val="26"/>
          <w:szCs w:val="26"/>
        </w:rPr>
      </w:pPr>
      <w:r w:rsidRPr="00C108B8">
        <w:rPr>
          <w:rFonts w:ascii="Calibri" w:hAnsi="Calibri"/>
          <w:sz w:val="26"/>
          <w:szCs w:val="26"/>
        </w:rPr>
        <w:t xml:space="preserve">Also all </w:t>
      </w:r>
      <w:r w:rsidRPr="002A51FD">
        <w:rPr>
          <w:rFonts w:ascii="Calibri" w:hAnsi="Calibri"/>
          <w:sz w:val="26"/>
          <w:szCs w:val="26"/>
        </w:rPr>
        <w:t>underlying facts</w:t>
      </w:r>
      <w:r w:rsidRPr="00C108B8">
        <w:rPr>
          <w:rFonts w:ascii="Calibri" w:hAnsi="Calibri"/>
          <w:sz w:val="26"/>
          <w:szCs w:val="26"/>
        </w:rPr>
        <w:t xml:space="preserve"> mentioned in Section 33(2) of the Karnataka </w:t>
      </w:r>
      <w:proofErr w:type="spellStart"/>
      <w:r w:rsidRPr="00C108B8">
        <w:rPr>
          <w:rFonts w:ascii="Calibri" w:hAnsi="Calibri"/>
          <w:sz w:val="26"/>
          <w:szCs w:val="26"/>
        </w:rPr>
        <w:t>Souharda</w:t>
      </w:r>
      <w:proofErr w:type="spellEnd"/>
      <w:r w:rsidRPr="00C108B8">
        <w:rPr>
          <w:rFonts w:ascii="Calibri" w:hAnsi="Calibri"/>
          <w:sz w:val="26"/>
          <w:szCs w:val="26"/>
        </w:rPr>
        <w:t xml:space="preserve"> </w:t>
      </w:r>
      <w:proofErr w:type="spellStart"/>
      <w:r w:rsidRPr="00C108B8">
        <w:rPr>
          <w:rFonts w:ascii="Calibri" w:hAnsi="Calibri"/>
          <w:sz w:val="26"/>
          <w:szCs w:val="26"/>
        </w:rPr>
        <w:t>Sahakari</w:t>
      </w:r>
      <w:proofErr w:type="spellEnd"/>
      <w:r w:rsidRPr="00C108B8">
        <w:rPr>
          <w:rFonts w:ascii="Calibri" w:hAnsi="Calibri"/>
          <w:sz w:val="26"/>
          <w:szCs w:val="26"/>
        </w:rPr>
        <w:t xml:space="preserve"> Act, 1997 should be followed and it should be confirmed that the accounts are in accordance with the said Act. </w:t>
      </w:r>
    </w:p>
    <w:p w:rsidR="00635C19" w:rsidRPr="00C108B8" w:rsidRDefault="00635C19" w:rsidP="00635C19">
      <w:pPr>
        <w:pStyle w:val="ListParagraph"/>
        <w:numPr>
          <w:ilvl w:val="0"/>
          <w:numId w:val="1"/>
        </w:numPr>
        <w:spacing w:before="57" w:after="57"/>
        <w:ind w:right="113"/>
        <w:jc w:val="both"/>
        <w:rPr>
          <w:rFonts w:ascii="Calibri" w:hAnsi="Calibri"/>
          <w:sz w:val="26"/>
          <w:szCs w:val="26"/>
        </w:rPr>
      </w:pPr>
      <w:r w:rsidRPr="00C108B8">
        <w:rPr>
          <w:rFonts w:ascii="Calibri" w:hAnsi="Calibri"/>
          <w:sz w:val="26"/>
          <w:szCs w:val="26"/>
        </w:rPr>
        <w:t>For Banks, the audit should be conducted according to the guidelines issued by the Reserve bank of India. The Balance sheet and Profit and loss Accounts must be as per the format prescribed by the RBI.</w:t>
      </w:r>
    </w:p>
    <w:p w:rsidR="00635C19" w:rsidRPr="002A51FD" w:rsidRDefault="00635C19" w:rsidP="00635C19">
      <w:pPr>
        <w:pStyle w:val="ListParagraph"/>
        <w:numPr>
          <w:ilvl w:val="0"/>
          <w:numId w:val="1"/>
        </w:numPr>
        <w:spacing w:before="57" w:after="57"/>
        <w:ind w:right="113"/>
        <w:jc w:val="both"/>
        <w:rPr>
          <w:rFonts w:ascii="Calibri" w:hAnsi="Calibri"/>
          <w:sz w:val="26"/>
          <w:szCs w:val="26"/>
        </w:rPr>
      </w:pPr>
      <w:r w:rsidRPr="002A51FD">
        <w:rPr>
          <w:rFonts w:ascii="Calibri" w:hAnsi="Calibri"/>
          <w:sz w:val="26"/>
          <w:szCs w:val="26"/>
        </w:rPr>
        <w:t>Every Audit report shall be accompanied by certificate of auditing by the auditor.</w:t>
      </w:r>
    </w:p>
    <w:p w:rsidR="00635C19" w:rsidRPr="00C108B8" w:rsidRDefault="00635C19" w:rsidP="00635C19">
      <w:pPr>
        <w:spacing w:before="57" w:after="57"/>
        <w:ind w:left="567" w:right="113" w:hanging="283"/>
        <w:jc w:val="both"/>
        <w:rPr>
          <w:rFonts w:ascii="Calibri" w:hAnsi="Calibri"/>
          <w:color w:val="FF0000"/>
          <w:sz w:val="26"/>
          <w:szCs w:val="26"/>
        </w:rPr>
      </w:pPr>
    </w:p>
    <w:p w:rsidR="00635C19" w:rsidRPr="00C108B8" w:rsidRDefault="00635C19" w:rsidP="00635C19">
      <w:pPr>
        <w:spacing w:before="57" w:after="57"/>
        <w:ind w:right="113"/>
        <w:jc w:val="both"/>
        <w:rPr>
          <w:rFonts w:ascii="Calibri" w:hAnsi="Calibri"/>
          <w:color w:val="FF0000"/>
          <w:sz w:val="26"/>
          <w:szCs w:val="26"/>
        </w:rPr>
      </w:pPr>
    </w:p>
    <w:p w:rsidR="00635C19" w:rsidRPr="00C108B8" w:rsidRDefault="00635C19" w:rsidP="00635C19">
      <w:pPr>
        <w:spacing w:before="170" w:after="40"/>
        <w:ind w:left="113" w:right="113"/>
        <w:jc w:val="center"/>
        <w:rPr>
          <w:rFonts w:ascii="Calibri" w:hAnsi="Calibri"/>
          <w:b/>
          <w:sz w:val="26"/>
          <w:szCs w:val="26"/>
        </w:rPr>
      </w:pPr>
      <w:r w:rsidRPr="00C108B8">
        <w:rPr>
          <w:rFonts w:ascii="Calibri" w:hAnsi="Calibri"/>
          <w:b/>
          <w:bCs/>
          <w:sz w:val="26"/>
          <w:szCs w:val="26"/>
        </w:rPr>
        <w:lastRenderedPageBreak/>
        <w:t>PART 2</w:t>
      </w:r>
    </w:p>
    <w:p w:rsidR="00635C19" w:rsidRPr="00C108B8" w:rsidRDefault="00635C19" w:rsidP="00635C19">
      <w:pPr>
        <w:spacing w:after="283"/>
        <w:ind w:left="113" w:right="113"/>
        <w:jc w:val="center"/>
        <w:rPr>
          <w:rFonts w:ascii="Calibri" w:hAnsi="Calibri"/>
          <w:b/>
          <w:sz w:val="26"/>
          <w:szCs w:val="26"/>
        </w:rPr>
      </w:pPr>
      <w:r w:rsidRPr="00C108B8">
        <w:rPr>
          <w:rFonts w:ascii="Calibri" w:hAnsi="Calibri"/>
          <w:b/>
          <w:sz w:val="26"/>
          <w:szCs w:val="26"/>
        </w:rPr>
        <w:t>Basic Information required</w:t>
      </w:r>
    </w:p>
    <w:p w:rsidR="00635C19" w:rsidRPr="00C108B8" w:rsidRDefault="00635C19" w:rsidP="00635C19">
      <w:pPr>
        <w:spacing w:after="57"/>
        <w:ind w:left="113" w:right="113"/>
        <w:jc w:val="both"/>
        <w:rPr>
          <w:rFonts w:ascii="Calibri" w:hAnsi="Calibri"/>
          <w:b/>
          <w:bCs/>
          <w:sz w:val="26"/>
          <w:szCs w:val="26"/>
        </w:rPr>
      </w:pPr>
      <w:r w:rsidRPr="00C108B8">
        <w:rPr>
          <w:rFonts w:ascii="Calibri" w:hAnsi="Calibri"/>
          <w:b/>
          <w:bCs/>
          <w:sz w:val="26"/>
          <w:szCs w:val="26"/>
        </w:rPr>
        <w:t xml:space="preserve">The auditors shall make comments on the following: </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 xml:space="preserve">If deposits are accepted, proper maintenance of records and prompt </w:t>
      </w:r>
      <w:r w:rsidRPr="002A51FD">
        <w:rPr>
          <w:rFonts w:ascii="Calibri" w:hAnsi="Calibri"/>
          <w:sz w:val="26"/>
          <w:szCs w:val="26"/>
        </w:rPr>
        <w:t>re-payment or</w:t>
      </w:r>
      <w:r w:rsidRPr="00C108B8">
        <w:rPr>
          <w:rFonts w:ascii="Calibri" w:hAnsi="Calibri"/>
          <w:color w:val="FF0000"/>
          <w:sz w:val="26"/>
          <w:szCs w:val="26"/>
        </w:rPr>
        <w:t xml:space="preserve"> </w:t>
      </w:r>
      <w:r w:rsidRPr="002A51FD">
        <w:rPr>
          <w:rFonts w:ascii="Calibri" w:hAnsi="Calibri"/>
          <w:sz w:val="26"/>
          <w:szCs w:val="26"/>
        </w:rPr>
        <w:t xml:space="preserve">reimbursement </w:t>
      </w:r>
      <w:r w:rsidRPr="00C108B8">
        <w:rPr>
          <w:rFonts w:ascii="Calibri" w:hAnsi="Calibri"/>
          <w:sz w:val="26"/>
          <w:szCs w:val="26"/>
        </w:rPr>
        <w:t>of such claims. Specific observations should be made about delays, non-payment of interests and complaints if any.</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If the co-operative is having borrowings from other agencies, proper servicing of such borrowings and maintaining security offered as charge in good clearly identifiable condition.</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Instances of undue delay in settlement of sundry creditors and stated reasons therefore.</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 xml:space="preserve">Timely remittance of appropriated profits of the previous year to the </w:t>
      </w:r>
      <w:r w:rsidRPr="002A51FD">
        <w:rPr>
          <w:rFonts w:ascii="Calibri" w:hAnsi="Calibri"/>
          <w:sz w:val="26"/>
          <w:szCs w:val="26"/>
        </w:rPr>
        <w:t>competent authorities and shareholders in the form of dividend and satisfactory arrangements</w:t>
      </w:r>
      <w:r w:rsidRPr="00C108B8">
        <w:rPr>
          <w:rFonts w:ascii="Calibri" w:hAnsi="Calibri"/>
          <w:sz w:val="26"/>
          <w:szCs w:val="26"/>
        </w:rPr>
        <w:t xml:space="preserve"> made for the same.</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Arrangements for custody of cash and bank accounts and periodical verification of them. Also about the reconciliation of these accounts.</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Valuation of stocks and measures to ensure reliability of their value and if obsolete stocks and non-salable of stocks such as stationery have been included the amount of such stocks.</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 xml:space="preserve">Total amount of loans and advances. Out of them amount of secured and unsecured loans should be given separately. </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Method, rates and adequacy of depreciation of assets.</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Adequacy of provisions for expenses and other contingencies.</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Method followed for accounting of income and expenditure, that is whether mercantile or cash basis or a combination thereof.</w:t>
      </w:r>
    </w:p>
    <w:p w:rsidR="00635C19" w:rsidRPr="00C108B8" w:rsidRDefault="00635C19" w:rsidP="00635C19">
      <w:pPr>
        <w:pStyle w:val="ListParagraph"/>
        <w:numPr>
          <w:ilvl w:val="0"/>
          <w:numId w:val="2"/>
        </w:numPr>
        <w:spacing w:before="57" w:after="57"/>
        <w:ind w:right="113"/>
        <w:jc w:val="both"/>
        <w:rPr>
          <w:rFonts w:ascii="Calibri" w:hAnsi="Calibri"/>
          <w:sz w:val="26"/>
          <w:szCs w:val="26"/>
        </w:rPr>
      </w:pPr>
      <w:r w:rsidRPr="00C108B8">
        <w:rPr>
          <w:rFonts w:ascii="Calibri" w:hAnsi="Calibri"/>
          <w:sz w:val="26"/>
          <w:szCs w:val="26"/>
        </w:rPr>
        <w:t>Compliance with requirements of different tax laws, such as commercial taxes, Income tax etc., in all aspects and any omission should be mentioned.</w:t>
      </w:r>
    </w:p>
    <w:p w:rsidR="00635C19" w:rsidRPr="00C108B8" w:rsidRDefault="00635C19" w:rsidP="00635C19">
      <w:pPr>
        <w:pStyle w:val="ListParagraph"/>
        <w:numPr>
          <w:ilvl w:val="0"/>
          <w:numId w:val="2"/>
        </w:numPr>
        <w:spacing w:after="160"/>
        <w:ind w:right="113"/>
        <w:jc w:val="both"/>
        <w:rPr>
          <w:rFonts w:ascii="Calibri" w:hAnsi="Calibri"/>
          <w:sz w:val="26"/>
          <w:szCs w:val="26"/>
        </w:rPr>
      </w:pPr>
      <w:r w:rsidRPr="00C108B8">
        <w:rPr>
          <w:rFonts w:ascii="Calibri" w:hAnsi="Calibri"/>
          <w:sz w:val="26"/>
          <w:szCs w:val="26"/>
        </w:rPr>
        <w:t xml:space="preserve">Any action taken or notice sent by federal Cooperative or any </w:t>
      </w:r>
      <w:r w:rsidRPr="002A51FD">
        <w:rPr>
          <w:rFonts w:ascii="Calibri" w:hAnsi="Calibri"/>
          <w:sz w:val="26"/>
          <w:szCs w:val="26"/>
        </w:rPr>
        <w:t>such other</w:t>
      </w:r>
      <w:r w:rsidRPr="00C108B8">
        <w:rPr>
          <w:rFonts w:ascii="Calibri" w:hAnsi="Calibri"/>
          <w:sz w:val="26"/>
          <w:szCs w:val="26"/>
        </w:rPr>
        <w:t xml:space="preserve"> authority such as bureau of weights and measures etc., and the status of the same.</w:t>
      </w:r>
    </w:p>
    <w:p w:rsidR="00BC3FEB" w:rsidRDefault="00BC3FEB" w:rsidP="00635C19">
      <w:pPr>
        <w:spacing w:before="227"/>
        <w:ind w:left="113" w:right="113"/>
        <w:jc w:val="center"/>
        <w:rPr>
          <w:rFonts w:ascii="Calibri" w:hAnsi="Calibri"/>
          <w:b/>
          <w:bCs/>
          <w:sz w:val="26"/>
          <w:szCs w:val="26"/>
        </w:rPr>
      </w:pPr>
    </w:p>
    <w:p w:rsidR="00635C19" w:rsidRPr="00C108B8" w:rsidRDefault="00635C19" w:rsidP="00635C19">
      <w:pPr>
        <w:spacing w:before="227"/>
        <w:ind w:left="113" w:right="113"/>
        <w:jc w:val="center"/>
        <w:rPr>
          <w:rFonts w:ascii="Calibri" w:hAnsi="Calibri"/>
          <w:b/>
          <w:sz w:val="26"/>
          <w:szCs w:val="26"/>
        </w:rPr>
      </w:pPr>
      <w:r w:rsidRPr="00C108B8">
        <w:rPr>
          <w:rFonts w:ascii="Calibri" w:hAnsi="Calibri"/>
          <w:b/>
          <w:bCs/>
          <w:sz w:val="26"/>
          <w:szCs w:val="26"/>
        </w:rPr>
        <w:t>PART 3</w:t>
      </w:r>
    </w:p>
    <w:p w:rsidR="00635C19" w:rsidRPr="00C108B8" w:rsidRDefault="00635C19" w:rsidP="00635C19">
      <w:pPr>
        <w:spacing w:after="227"/>
        <w:ind w:left="113" w:right="113"/>
        <w:jc w:val="center"/>
        <w:rPr>
          <w:rFonts w:ascii="Calibri" w:hAnsi="Calibri"/>
          <w:b/>
          <w:sz w:val="26"/>
          <w:szCs w:val="26"/>
        </w:rPr>
      </w:pPr>
      <w:r w:rsidRPr="00C108B8">
        <w:rPr>
          <w:rFonts w:ascii="Calibri" w:hAnsi="Calibri"/>
          <w:b/>
          <w:sz w:val="26"/>
          <w:szCs w:val="26"/>
        </w:rPr>
        <w:t>SPECIFIC INFORMATIONS</w:t>
      </w:r>
    </w:p>
    <w:p w:rsidR="00635C19" w:rsidRPr="00C108B8" w:rsidRDefault="00635C19" w:rsidP="00635C19">
      <w:pPr>
        <w:pStyle w:val="ListParagraph"/>
        <w:numPr>
          <w:ilvl w:val="0"/>
          <w:numId w:val="3"/>
        </w:numPr>
        <w:spacing w:before="57" w:after="57"/>
        <w:ind w:right="113"/>
        <w:jc w:val="both"/>
        <w:rPr>
          <w:rFonts w:ascii="Calibri" w:hAnsi="Calibri"/>
          <w:sz w:val="26"/>
          <w:szCs w:val="26"/>
        </w:rPr>
      </w:pPr>
      <w:r w:rsidRPr="00C108B8">
        <w:rPr>
          <w:rFonts w:ascii="Calibri" w:hAnsi="Calibri"/>
          <w:sz w:val="26"/>
          <w:szCs w:val="26"/>
        </w:rPr>
        <w:t xml:space="preserve">Any unusual features noticed by the auditors having a bearing on the future of the co-operative and which need immediate attention of the Federal Cooperative, the auditor should be sent such information to federal cooperative without making any delay and without waiting for the completion of the audit. All such observations are part of the audited accounts. </w:t>
      </w:r>
    </w:p>
    <w:p w:rsidR="00635C19" w:rsidRPr="00C108B8" w:rsidRDefault="00635C19" w:rsidP="00635C19">
      <w:pPr>
        <w:pStyle w:val="ListParagraph"/>
        <w:numPr>
          <w:ilvl w:val="0"/>
          <w:numId w:val="3"/>
        </w:numPr>
        <w:spacing w:before="57" w:after="57"/>
        <w:ind w:right="113"/>
        <w:jc w:val="both"/>
        <w:rPr>
          <w:rFonts w:ascii="Calibri" w:hAnsi="Calibri"/>
          <w:sz w:val="26"/>
          <w:szCs w:val="26"/>
        </w:rPr>
      </w:pPr>
      <w:r w:rsidRPr="00C108B8">
        <w:rPr>
          <w:rFonts w:ascii="Calibri" w:hAnsi="Calibri"/>
          <w:sz w:val="26"/>
          <w:szCs w:val="26"/>
        </w:rPr>
        <w:t>Any other special observations which are the part of the Audit report but needs special attention shall be on special color paper.</w:t>
      </w:r>
    </w:p>
    <w:p w:rsidR="00635C19" w:rsidRPr="00C108B8" w:rsidRDefault="00635C19" w:rsidP="00635C19">
      <w:pPr>
        <w:pStyle w:val="ListParagraph"/>
        <w:numPr>
          <w:ilvl w:val="0"/>
          <w:numId w:val="3"/>
        </w:numPr>
        <w:spacing w:before="57" w:after="57"/>
        <w:ind w:right="113"/>
        <w:rPr>
          <w:rFonts w:ascii="Calibri" w:hAnsi="Calibri"/>
          <w:sz w:val="26"/>
          <w:szCs w:val="26"/>
        </w:rPr>
      </w:pPr>
      <w:r w:rsidRPr="00C108B8">
        <w:rPr>
          <w:rFonts w:ascii="Calibri" w:hAnsi="Calibri"/>
          <w:sz w:val="26"/>
          <w:szCs w:val="26"/>
        </w:rPr>
        <w:lastRenderedPageBreak/>
        <w:t>The auditor should make comment separately on the following things:</w:t>
      </w:r>
    </w:p>
    <w:p w:rsidR="00635C19" w:rsidRPr="00C108B8" w:rsidRDefault="00635C19" w:rsidP="00635C19">
      <w:pPr>
        <w:spacing w:before="57" w:after="57"/>
        <w:ind w:left="900" w:right="113" w:hanging="270"/>
        <w:jc w:val="both"/>
        <w:rPr>
          <w:rFonts w:ascii="Calibri" w:hAnsi="Calibri"/>
          <w:sz w:val="26"/>
          <w:szCs w:val="26"/>
        </w:rPr>
      </w:pPr>
      <w:proofErr w:type="spellStart"/>
      <w:r w:rsidRPr="00C108B8">
        <w:rPr>
          <w:rFonts w:ascii="Calibri" w:hAnsi="Calibri"/>
          <w:sz w:val="26"/>
          <w:szCs w:val="26"/>
        </w:rPr>
        <w:t>i</w:t>
      </w:r>
      <w:proofErr w:type="spellEnd"/>
      <w:r w:rsidRPr="00C108B8">
        <w:rPr>
          <w:rFonts w:ascii="Calibri" w:hAnsi="Calibri"/>
          <w:sz w:val="26"/>
          <w:szCs w:val="26"/>
        </w:rPr>
        <w:t>.</w:t>
      </w:r>
      <w:r w:rsidRPr="00C108B8">
        <w:rPr>
          <w:rFonts w:ascii="Calibri" w:hAnsi="Calibri"/>
          <w:sz w:val="26"/>
          <w:szCs w:val="26"/>
        </w:rPr>
        <w:tab/>
        <w:t>Whether procedure laid down in the bye laws for admission of members is followed and deviations if any are placed for ratification by the General Body.</w:t>
      </w:r>
    </w:p>
    <w:p w:rsidR="00635C19" w:rsidRPr="00C108B8" w:rsidRDefault="00635C19" w:rsidP="00635C19">
      <w:pPr>
        <w:spacing w:before="57" w:after="57"/>
        <w:ind w:left="900" w:right="113" w:hanging="270"/>
        <w:jc w:val="both"/>
        <w:rPr>
          <w:rFonts w:ascii="Calibri" w:hAnsi="Calibri"/>
          <w:sz w:val="26"/>
          <w:szCs w:val="26"/>
        </w:rPr>
      </w:pPr>
      <w:r w:rsidRPr="00C108B8">
        <w:rPr>
          <w:rFonts w:ascii="Calibri" w:hAnsi="Calibri"/>
          <w:sz w:val="26"/>
          <w:szCs w:val="26"/>
        </w:rPr>
        <w:t>ii.</w:t>
      </w:r>
      <w:r w:rsidRPr="00C108B8">
        <w:rPr>
          <w:rFonts w:ascii="Calibri" w:hAnsi="Calibri"/>
          <w:sz w:val="26"/>
          <w:szCs w:val="26"/>
        </w:rPr>
        <w:tab/>
        <w:t>Whether Board meeting are held regularly and cover all areas of importance and the minutes are maintained properly.</w:t>
      </w:r>
    </w:p>
    <w:p w:rsidR="00635C19" w:rsidRPr="00C108B8" w:rsidRDefault="00635C19" w:rsidP="00635C19">
      <w:pPr>
        <w:spacing w:before="57" w:after="57"/>
        <w:ind w:left="900" w:right="113" w:hanging="270"/>
        <w:jc w:val="both"/>
        <w:rPr>
          <w:rFonts w:ascii="Calibri" w:hAnsi="Calibri"/>
          <w:sz w:val="26"/>
          <w:szCs w:val="26"/>
        </w:rPr>
      </w:pPr>
      <w:r w:rsidRPr="00C108B8">
        <w:rPr>
          <w:rFonts w:ascii="Calibri" w:hAnsi="Calibri"/>
          <w:sz w:val="26"/>
          <w:szCs w:val="26"/>
        </w:rPr>
        <w:t>iii.</w:t>
      </w:r>
      <w:r w:rsidRPr="00C108B8">
        <w:rPr>
          <w:rFonts w:ascii="Calibri" w:hAnsi="Calibri"/>
          <w:sz w:val="26"/>
          <w:szCs w:val="26"/>
        </w:rPr>
        <w:tab/>
        <w:t>Whether there are any committees, if so their composition and scope of activity. In case of such committees, how their functioning is reported to and overseen by the Board.</w:t>
      </w:r>
    </w:p>
    <w:p w:rsidR="00635C19" w:rsidRPr="00C108B8" w:rsidRDefault="00635C19" w:rsidP="00635C19">
      <w:pPr>
        <w:spacing w:before="57" w:after="57"/>
        <w:ind w:left="900" w:right="113" w:hanging="270"/>
        <w:jc w:val="both"/>
        <w:rPr>
          <w:rFonts w:ascii="Calibri" w:hAnsi="Calibri"/>
          <w:sz w:val="26"/>
          <w:szCs w:val="26"/>
        </w:rPr>
      </w:pPr>
      <w:r w:rsidRPr="00C108B8">
        <w:rPr>
          <w:rFonts w:ascii="Calibri" w:hAnsi="Calibri"/>
          <w:sz w:val="26"/>
          <w:szCs w:val="26"/>
        </w:rPr>
        <w:t>iv.</w:t>
      </w:r>
      <w:r w:rsidRPr="00C108B8">
        <w:rPr>
          <w:rFonts w:ascii="Calibri" w:hAnsi="Calibri"/>
          <w:sz w:val="26"/>
          <w:szCs w:val="26"/>
        </w:rPr>
        <w:tab/>
        <w:t>Delegation of powers to Officials and employees and manner of oversight over the exercise of the same.</w:t>
      </w:r>
    </w:p>
    <w:p w:rsidR="00635C19" w:rsidRDefault="00635C19" w:rsidP="00635C19">
      <w:pPr>
        <w:spacing w:before="57" w:after="57"/>
        <w:ind w:right="113" w:firstLine="630"/>
        <w:jc w:val="both"/>
        <w:rPr>
          <w:rFonts w:ascii="Calibri" w:hAnsi="Calibri"/>
          <w:sz w:val="26"/>
          <w:szCs w:val="26"/>
        </w:rPr>
      </w:pPr>
      <w:proofErr w:type="gramStart"/>
      <w:r w:rsidRPr="00C108B8">
        <w:rPr>
          <w:rFonts w:ascii="Calibri" w:hAnsi="Calibri"/>
          <w:sz w:val="26"/>
          <w:szCs w:val="26"/>
        </w:rPr>
        <w:t>v.  Approach</w:t>
      </w:r>
      <w:proofErr w:type="gramEnd"/>
      <w:r w:rsidRPr="00C108B8">
        <w:rPr>
          <w:rFonts w:ascii="Calibri" w:hAnsi="Calibri"/>
          <w:sz w:val="26"/>
          <w:szCs w:val="26"/>
        </w:rPr>
        <w:t xml:space="preserve"> used by the Board for business planning, a corrective measures to </w:t>
      </w:r>
    </w:p>
    <w:p w:rsidR="00635C19" w:rsidRPr="00C108B8" w:rsidRDefault="00635C19" w:rsidP="00635C19">
      <w:pPr>
        <w:spacing w:before="57" w:after="57"/>
        <w:ind w:left="720" w:right="113"/>
        <w:jc w:val="both"/>
        <w:rPr>
          <w:rFonts w:ascii="Calibri" w:hAnsi="Calibri"/>
          <w:sz w:val="26"/>
          <w:szCs w:val="26"/>
        </w:rPr>
      </w:pPr>
      <w:r>
        <w:rPr>
          <w:rFonts w:ascii="Calibri" w:hAnsi="Calibri"/>
          <w:sz w:val="26"/>
          <w:szCs w:val="26"/>
        </w:rPr>
        <w:t xml:space="preserve">    </w:t>
      </w:r>
      <w:proofErr w:type="gramStart"/>
      <w:r w:rsidRPr="00C108B8">
        <w:rPr>
          <w:rFonts w:ascii="Calibri" w:hAnsi="Calibri"/>
          <w:sz w:val="26"/>
          <w:szCs w:val="26"/>
        </w:rPr>
        <w:t>adjust  for</w:t>
      </w:r>
      <w:proofErr w:type="gramEnd"/>
      <w:r w:rsidRPr="00C108B8">
        <w:rPr>
          <w:rFonts w:ascii="Calibri" w:hAnsi="Calibri"/>
          <w:sz w:val="26"/>
          <w:szCs w:val="26"/>
        </w:rPr>
        <w:t xml:space="preserve"> variations from the plan.</w:t>
      </w:r>
    </w:p>
    <w:p w:rsidR="00635C19" w:rsidRPr="00C108B8" w:rsidRDefault="00635C19" w:rsidP="00635C19">
      <w:pPr>
        <w:spacing w:before="57" w:after="57"/>
        <w:ind w:left="900" w:right="113" w:hanging="270"/>
        <w:jc w:val="both"/>
        <w:rPr>
          <w:rFonts w:ascii="Calibri" w:hAnsi="Calibri"/>
          <w:sz w:val="26"/>
          <w:szCs w:val="26"/>
        </w:rPr>
      </w:pPr>
      <w:r w:rsidRPr="00C108B8">
        <w:rPr>
          <w:rFonts w:ascii="Calibri" w:hAnsi="Calibri"/>
          <w:sz w:val="26"/>
          <w:szCs w:val="26"/>
        </w:rPr>
        <w:t>vi.</w:t>
      </w:r>
      <w:r w:rsidRPr="00C108B8">
        <w:rPr>
          <w:rFonts w:ascii="Calibri" w:hAnsi="Calibri"/>
          <w:sz w:val="26"/>
          <w:szCs w:val="26"/>
        </w:rPr>
        <w:tab/>
        <w:t>Circulation of or otherwise notification of important information for the benefit of members and customers.</w:t>
      </w:r>
    </w:p>
    <w:p w:rsidR="00635C19" w:rsidRDefault="00635C19" w:rsidP="00635C19">
      <w:pPr>
        <w:spacing w:before="57" w:after="57"/>
        <w:ind w:left="900" w:right="113" w:hanging="270"/>
        <w:jc w:val="both"/>
        <w:rPr>
          <w:rFonts w:ascii="Calibri" w:hAnsi="Calibri"/>
          <w:sz w:val="26"/>
          <w:szCs w:val="26"/>
        </w:rPr>
      </w:pPr>
      <w:r w:rsidRPr="00C108B8">
        <w:rPr>
          <w:rFonts w:ascii="Calibri" w:hAnsi="Calibri"/>
          <w:sz w:val="26"/>
          <w:szCs w:val="26"/>
        </w:rPr>
        <w:t xml:space="preserve">vii. If accounts and records are partly or fully computerized or any other device is </w:t>
      </w:r>
      <w:r>
        <w:rPr>
          <w:rFonts w:ascii="Calibri" w:hAnsi="Calibri"/>
          <w:sz w:val="26"/>
          <w:szCs w:val="26"/>
        </w:rPr>
        <w:t xml:space="preserve">         </w:t>
      </w:r>
    </w:p>
    <w:p w:rsidR="00635C19" w:rsidRPr="00C108B8" w:rsidRDefault="00635C19" w:rsidP="00635C19">
      <w:pPr>
        <w:spacing w:before="57" w:after="57"/>
        <w:ind w:left="900" w:right="113" w:hanging="270"/>
        <w:jc w:val="both"/>
        <w:rPr>
          <w:rFonts w:ascii="Calibri" w:hAnsi="Calibri"/>
          <w:sz w:val="26"/>
          <w:szCs w:val="26"/>
        </w:rPr>
      </w:pPr>
      <w:r>
        <w:rPr>
          <w:rFonts w:ascii="Calibri" w:hAnsi="Calibri"/>
          <w:sz w:val="26"/>
          <w:szCs w:val="26"/>
        </w:rPr>
        <w:t xml:space="preserve">      </w:t>
      </w:r>
      <w:proofErr w:type="gramStart"/>
      <w:r w:rsidRPr="00C108B8">
        <w:rPr>
          <w:rFonts w:ascii="Calibri" w:hAnsi="Calibri"/>
          <w:sz w:val="26"/>
          <w:szCs w:val="26"/>
        </w:rPr>
        <w:t>used</w:t>
      </w:r>
      <w:proofErr w:type="gramEnd"/>
      <w:r w:rsidRPr="00C108B8">
        <w:rPr>
          <w:rFonts w:ascii="Calibri" w:hAnsi="Calibri"/>
          <w:sz w:val="26"/>
          <w:szCs w:val="26"/>
        </w:rPr>
        <w:t>, security measures adopted and disaster recovery plan.</w:t>
      </w:r>
    </w:p>
    <w:p w:rsidR="00635C19" w:rsidRDefault="00635C19" w:rsidP="00635C19">
      <w:pPr>
        <w:spacing w:before="57" w:after="57"/>
        <w:ind w:right="113"/>
        <w:jc w:val="both"/>
        <w:rPr>
          <w:rFonts w:ascii="Calibri" w:hAnsi="Calibri"/>
          <w:sz w:val="26"/>
          <w:szCs w:val="26"/>
        </w:rPr>
      </w:pPr>
      <w:r>
        <w:rPr>
          <w:rFonts w:ascii="Calibri" w:hAnsi="Calibri"/>
          <w:sz w:val="26"/>
          <w:szCs w:val="26"/>
        </w:rPr>
        <w:t xml:space="preserve">           </w:t>
      </w:r>
      <w:r w:rsidRPr="00C108B8">
        <w:rPr>
          <w:rFonts w:ascii="Calibri" w:hAnsi="Calibri"/>
          <w:sz w:val="26"/>
          <w:szCs w:val="26"/>
        </w:rPr>
        <w:t xml:space="preserve">viii. Appropriation of profits according to Section 10 (2) (xxi) the Karnataka </w:t>
      </w:r>
      <w:r>
        <w:rPr>
          <w:rFonts w:ascii="Calibri" w:hAnsi="Calibri"/>
          <w:sz w:val="26"/>
          <w:szCs w:val="26"/>
        </w:rPr>
        <w:t xml:space="preserve">     </w:t>
      </w:r>
    </w:p>
    <w:p w:rsidR="00635C19" w:rsidRPr="00C108B8" w:rsidRDefault="00635C19" w:rsidP="00635C19">
      <w:pPr>
        <w:spacing w:before="57" w:after="57"/>
        <w:ind w:left="720" w:right="113"/>
        <w:jc w:val="both"/>
        <w:rPr>
          <w:rFonts w:ascii="Calibri" w:hAnsi="Calibri"/>
          <w:sz w:val="26"/>
          <w:szCs w:val="26"/>
        </w:rPr>
      </w:pPr>
      <w:r>
        <w:rPr>
          <w:rFonts w:ascii="Calibri" w:hAnsi="Calibri"/>
          <w:sz w:val="26"/>
          <w:szCs w:val="26"/>
        </w:rPr>
        <w:t xml:space="preserve">       </w:t>
      </w:r>
      <w:proofErr w:type="spellStart"/>
      <w:proofErr w:type="gramStart"/>
      <w:r w:rsidRPr="00C108B8">
        <w:rPr>
          <w:rFonts w:ascii="Calibri" w:hAnsi="Calibri"/>
          <w:sz w:val="26"/>
          <w:szCs w:val="26"/>
        </w:rPr>
        <w:t>Souharda</w:t>
      </w:r>
      <w:proofErr w:type="spellEnd"/>
      <w:r w:rsidRPr="00C108B8">
        <w:rPr>
          <w:rFonts w:ascii="Calibri" w:hAnsi="Calibri"/>
          <w:sz w:val="26"/>
          <w:szCs w:val="26"/>
        </w:rPr>
        <w:t xml:space="preserve"> </w:t>
      </w:r>
      <w:proofErr w:type="spellStart"/>
      <w:r w:rsidRPr="00C108B8">
        <w:rPr>
          <w:rFonts w:ascii="Calibri" w:hAnsi="Calibri"/>
          <w:sz w:val="26"/>
          <w:szCs w:val="26"/>
        </w:rPr>
        <w:t>Sahakari</w:t>
      </w:r>
      <w:proofErr w:type="spellEnd"/>
      <w:r w:rsidRPr="00C108B8">
        <w:rPr>
          <w:rFonts w:ascii="Calibri" w:hAnsi="Calibri"/>
          <w:sz w:val="26"/>
          <w:szCs w:val="26"/>
        </w:rPr>
        <w:t xml:space="preserve"> Act, 1997 and correct computation thereof.</w:t>
      </w:r>
      <w:proofErr w:type="gramEnd"/>
    </w:p>
    <w:p w:rsidR="00635C19" w:rsidRDefault="00635C19" w:rsidP="00635C19">
      <w:pPr>
        <w:spacing w:before="57" w:after="57"/>
        <w:ind w:left="720" w:right="113"/>
        <w:jc w:val="both"/>
        <w:rPr>
          <w:rFonts w:ascii="Calibri" w:hAnsi="Calibri"/>
          <w:sz w:val="26"/>
          <w:szCs w:val="26"/>
        </w:rPr>
      </w:pPr>
      <w:r w:rsidRPr="00C108B8">
        <w:rPr>
          <w:rFonts w:ascii="Calibri" w:hAnsi="Calibri"/>
          <w:sz w:val="26"/>
          <w:szCs w:val="26"/>
        </w:rPr>
        <w:t>ix</w:t>
      </w:r>
      <w:proofErr w:type="gramStart"/>
      <w:r w:rsidRPr="00C108B8">
        <w:rPr>
          <w:rFonts w:ascii="Calibri" w:hAnsi="Calibri"/>
          <w:sz w:val="26"/>
          <w:szCs w:val="26"/>
        </w:rPr>
        <w:t>.  Any</w:t>
      </w:r>
      <w:proofErr w:type="gramEnd"/>
      <w:r w:rsidRPr="00C108B8">
        <w:rPr>
          <w:rFonts w:ascii="Calibri" w:hAnsi="Calibri"/>
          <w:sz w:val="26"/>
          <w:szCs w:val="26"/>
        </w:rPr>
        <w:t xml:space="preserve"> other aspect having a bearing on proper management of the society and </w:t>
      </w:r>
      <w:r>
        <w:rPr>
          <w:rFonts w:ascii="Calibri" w:hAnsi="Calibri"/>
          <w:sz w:val="26"/>
          <w:szCs w:val="26"/>
        </w:rPr>
        <w:t xml:space="preserve">     </w:t>
      </w:r>
    </w:p>
    <w:p w:rsidR="00635C19" w:rsidRPr="00C108B8" w:rsidRDefault="00635C19" w:rsidP="00635C19">
      <w:pPr>
        <w:spacing w:before="57" w:after="57"/>
        <w:ind w:left="720" w:right="113"/>
        <w:jc w:val="both"/>
        <w:rPr>
          <w:rFonts w:ascii="Calibri" w:hAnsi="Calibri"/>
          <w:sz w:val="26"/>
          <w:szCs w:val="26"/>
        </w:rPr>
      </w:pPr>
      <w:r>
        <w:rPr>
          <w:rFonts w:ascii="Calibri" w:hAnsi="Calibri"/>
          <w:sz w:val="26"/>
          <w:szCs w:val="26"/>
        </w:rPr>
        <w:t xml:space="preserve">      </w:t>
      </w:r>
      <w:proofErr w:type="gramStart"/>
      <w:r w:rsidRPr="00C108B8">
        <w:rPr>
          <w:rFonts w:ascii="Calibri" w:hAnsi="Calibri"/>
          <w:sz w:val="26"/>
          <w:szCs w:val="26"/>
        </w:rPr>
        <w:t>its</w:t>
      </w:r>
      <w:proofErr w:type="gramEnd"/>
      <w:r>
        <w:rPr>
          <w:rFonts w:ascii="Calibri" w:hAnsi="Calibri"/>
          <w:sz w:val="26"/>
          <w:szCs w:val="26"/>
        </w:rPr>
        <w:t xml:space="preserve"> </w:t>
      </w:r>
      <w:r w:rsidRPr="00C108B8">
        <w:rPr>
          <w:rFonts w:ascii="Calibri" w:hAnsi="Calibri"/>
          <w:sz w:val="26"/>
          <w:szCs w:val="26"/>
        </w:rPr>
        <w:t>prospects.</w:t>
      </w:r>
    </w:p>
    <w:p w:rsidR="00635C19" w:rsidRPr="00C108B8" w:rsidRDefault="00635C19" w:rsidP="00635C19">
      <w:pPr>
        <w:spacing w:before="57" w:after="57"/>
        <w:ind w:left="180" w:right="113" w:firstLine="540"/>
        <w:jc w:val="both"/>
        <w:rPr>
          <w:rFonts w:ascii="Calibri" w:hAnsi="Calibri"/>
          <w:sz w:val="26"/>
          <w:szCs w:val="26"/>
        </w:rPr>
      </w:pPr>
      <w:proofErr w:type="gramStart"/>
      <w:r w:rsidRPr="00C108B8">
        <w:rPr>
          <w:rFonts w:ascii="Calibri" w:hAnsi="Calibri"/>
          <w:sz w:val="26"/>
          <w:szCs w:val="26"/>
        </w:rPr>
        <w:t>x.  Suits</w:t>
      </w:r>
      <w:proofErr w:type="gramEnd"/>
      <w:r w:rsidRPr="00C108B8">
        <w:rPr>
          <w:rFonts w:ascii="Calibri" w:hAnsi="Calibri"/>
          <w:sz w:val="26"/>
          <w:szCs w:val="26"/>
        </w:rPr>
        <w:t xml:space="preserve"> filed against the co-operative including disputes raised under the Act.</w:t>
      </w:r>
    </w:p>
    <w:p w:rsidR="00635C19" w:rsidRDefault="00635C19" w:rsidP="00635C19">
      <w:pPr>
        <w:spacing w:before="57" w:after="57"/>
        <w:ind w:right="113" w:firstLine="720"/>
        <w:jc w:val="both"/>
        <w:rPr>
          <w:rFonts w:ascii="Calibri" w:hAnsi="Calibri"/>
          <w:sz w:val="26"/>
          <w:szCs w:val="26"/>
        </w:rPr>
      </w:pPr>
      <w:r w:rsidRPr="00C108B8">
        <w:rPr>
          <w:rFonts w:ascii="Calibri" w:hAnsi="Calibri"/>
          <w:sz w:val="26"/>
          <w:szCs w:val="26"/>
        </w:rPr>
        <w:t xml:space="preserve">xi. Suits filed by the Co-operative including disputed other than for recovery of </w:t>
      </w:r>
      <w:r>
        <w:rPr>
          <w:rFonts w:ascii="Calibri" w:hAnsi="Calibri"/>
          <w:sz w:val="26"/>
          <w:szCs w:val="26"/>
        </w:rPr>
        <w:t xml:space="preserve">  </w:t>
      </w:r>
    </w:p>
    <w:p w:rsidR="00635C19" w:rsidRDefault="00635C19" w:rsidP="00635C19">
      <w:pPr>
        <w:spacing w:before="57" w:after="57"/>
        <w:ind w:right="113" w:firstLine="720"/>
        <w:jc w:val="both"/>
        <w:rPr>
          <w:rFonts w:ascii="Calibri" w:hAnsi="Calibri"/>
          <w:sz w:val="26"/>
          <w:szCs w:val="26"/>
        </w:rPr>
      </w:pPr>
      <w:r>
        <w:rPr>
          <w:rFonts w:ascii="Calibri" w:hAnsi="Calibri"/>
          <w:sz w:val="26"/>
          <w:szCs w:val="26"/>
        </w:rPr>
        <w:t xml:space="preserve">     </w:t>
      </w:r>
      <w:proofErr w:type="gramStart"/>
      <w:r>
        <w:rPr>
          <w:rFonts w:ascii="Calibri" w:hAnsi="Calibri"/>
          <w:sz w:val="26"/>
          <w:szCs w:val="26"/>
        </w:rPr>
        <w:t>loans</w:t>
      </w:r>
      <w:proofErr w:type="gramEnd"/>
      <w:r>
        <w:rPr>
          <w:rFonts w:ascii="Calibri" w:hAnsi="Calibri"/>
          <w:sz w:val="26"/>
          <w:szCs w:val="26"/>
        </w:rPr>
        <w:t>.</w:t>
      </w:r>
      <w:r w:rsidRPr="00C108B8">
        <w:rPr>
          <w:rFonts w:ascii="Calibri" w:hAnsi="Calibri"/>
          <w:sz w:val="26"/>
          <w:szCs w:val="26"/>
        </w:rPr>
        <w:t xml:space="preserve"> In case of cases, involving recovery of loans, the number and amount </w:t>
      </w:r>
      <w:r>
        <w:rPr>
          <w:rFonts w:ascii="Calibri" w:hAnsi="Calibri"/>
          <w:sz w:val="26"/>
          <w:szCs w:val="26"/>
        </w:rPr>
        <w:t xml:space="preserve"> </w:t>
      </w:r>
    </w:p>
    <w:p w:rsidR="00635C19" w:rsidRPr="00C108B8" w:rsidRDefault="00635C19" w:rsidP="00635C19">
      <w:pPr>
        <w:spacing w:before="57" w:after="57"/>
        <w:ind w:right="113" w:firstLine="720"/>
        <w:jc w:val="both"/>
        <w:rPr>
          <w:rFonts w:ascii="Calibri" w:hAnsi="Calibri"/>
          <w:sz w:val="26"/>
          <w:szCs w:val="26"/>
        </w:rPr>
      </w:pPr>
      <w:r>
        <w:rPr>
          <w:rFonts w:ascii="Calibri" w:hAnsi="Calibri"/>
          <w:sz w:val="26"/>
          <w:szCs w:val="26"/>
        </w:rPr>
        <w:t xml:space="preserve">     </w:t>
      </w:r>
      <w:proofErr w:type="gramStart"/>
      <w:r w:rsidRPr="00C108B8">
        <w:rPr>
          <w:rFonts w:ascii="Calibri" w:hAnsi="Calibri"/>
          <w:sz w:val="26"/>
          <w:szCs w:val="26"/>
        </w:rPr>
        <w:t>involved</w:t>
      </w:r>
      <w:proofErr w:type="gramEnd"/>
      <w:r w:rsidRPr="00C108B8">
        <w:rPr>
          <w:rFonts w:ascii="Calibri" w:hAnsi="Calibri"/>
          <w:sz w:val="26"/>
          <w:szCs w:val="26"/>
        </w:rPr>
        <w:t xml:space="preserve"> is sufficient.</w:t>
      </w:r>
    </w:p>
    <w:p w:rsidR="00635C19" w:rsidRPr="00C108B8" w:rsidRDefault="00635C19" w:rsidP="00635C19">
      <w:pPr>
        <w:pStyle w:val="ListParagraph"/>
        <w:numPr>
          <w:ilvl w:val="0"/>
          <w:numId w:val="3"/>
        </w:numPr>
        <w:spacing w:before="57" w:after="57"/>
        <w:ind w:right="113"/>
        <w:jc w:val="both"/>
        <w:rPr>
          <w:rFonts w:ascii="Calibri" w:hAnsi="Calibri"/>
          <w:sz w:val="26"/>
          <w:szCs w:val="26"/>
        </w:rPr>
      </w:pPr>
      <w:r w:rsidRPr="00C108B8">
        <w:rPr>
          <w:rFonts w:ascii="Calibri" w:hAnsi="Calibri"/>
          <w:sz w:val="26"/>
          <w:szCs w:val="26"/>
        </w:rPr>
        <w:t>Auditors are to make sure that the co-operative has sent the annual fees as prescribed by the Federal Co-operative for all the previous years since its inception/conversion under KSS Act, 1997 up to the current year. He shall also have to certify whether the calculation is correct or not.</w:t>
      </w:r>
    </w:p>
    <w:p w:rsidR="00635C19" w:rsidRPr="00C108B8" w:rsidRDefault="00635C19" w:rsidP="00635C19">
      <w:pPr>
        <w:pStyle w:val="ListParagraph"/>
        <w:numPr>
          <w:ilvl w:val="0"/>
          <w:numId w:val="3"/>
        </w:numPr>
        <w:spacing w:before="57" w:after="57"/>
        <w:ind w:right="113"/>
        <w:jc w:val="both"/>
        <w:rPr>
          <w:rFonts w:ascii="Calibri" w:hAnsi="Calibri"/>
          <w:sz w:val="26"/>
          <w:szCs w:val="26"/>
        </w:rPr>
      </w:pPr>
      <w:r w:rsidRPr="00C108B8">
        <w:rPr>
          <w:rFonts w:ascii="Calibri" w:hAnsi="Calibri"/>
          <w:sz w:val="26"/>
          <w:szCs w:val="26"/>
        </w:rPr>
        <w:t xml:space="preserve">The auditor shall also verify whether the Co-operative has sent 1% of its net profit towards the Co-operative Education fund of the federal Co-operative all the previous years since its inception/conversion up to the year 2007-08. He shall also have to certify whether the profit appropriation is done as per Section 10 (2) (xxi) of the KSS Act, 1997. </w:t>
      </w:r>
    </w:p>
    <w:p w:rsidR="00635C19" w:rsidRPr="002A51FD" w:rsidRDefault="00635C19" w:rsidP="00635C19">
      <w:pPr>
        <w:pStyle w:val="ListParagraph"/>
        <w:numPr>
          <w:ilvl w:val="0"/>
          <w:numId w:val="3"/>
        </w:numPr>
        <w:spacing w:before="57" w:after="57"/>
        <w:ind w:right="113"/>
        <w:jc w:val="both"/>
        <w:rPr>
          <w:rFonts w:ascii="Calibri" w:hAnsi="Calibri"/>
          <w:sz w:val="26"/>
          <w:szCs w:val="26"/>
        </w:rPr>
      </w:pPr>
      <w:r w:rsidRPr="00C108B8">
        <w:rPr>
          <w:rFonts w:ascii="Calibri" w:hAnsi="Calibri"/>
          <w:sz w:val="26"/>
          <w:szCs w:val="26"/>
        </w:rPr>
        <w:t xml:space="preserve">If any Co-operative has not paid the annual fees or the Education fund to Federal Cooperative, the Auditor shall fix the responsibility to </w:t>
      </w:r>
      <w:r w:rsidRPr="002A51FD">
        <w:rPr>
          <w:rFonts w:ascii="Calibri" w:hAnsi="Calibri"/>
          <w:sz w:val="26"/>
          <w:szCs w:val="26"/>
        </w:rPr>
        <w:t xml:space="preserve">CEO/Secretary of that cooperative. </w:t>
      </w:r>
    </w:p>
    <w:p w:rsidR="00635C19" w:rsidRPr="00C108B8" w:rsidRDefault="00635C19" w:rsidP="00635C19">
      <w:pPr>
        <w:ind w:left="113" w:right="113"/>
        <w:jc w:val="both"/>
        <w:rPr>
          <w:rFonts w:ascii="Calibri" w:hAnsi="Calibri"/>
          <w:sz w:val="26"/>
          <w:szCs w:val="26"/>
        </w:rPr>
      </w:pPr>
    </w:p>
    <w:p w:rsidR="00BC3FEB" w:rsidRDefault="00BC3FEB" w:rsidP="00635C19">
      <w:pPr>
        <w:spacing w:after="40"/>
        <w:ind w:left="113" w:right="113"/>
        <w:jc w:val="center"/>
        <w:rPr>
          <w:rFonts w:ascii="Calibri" w:hAnsi="Calibri"/>
          <w:b/>
          <w:bCs/>
          <w:sz w:val="26"/>
          <w:szCs w:val="26"/>
        </w:rPr>
      </w:pPr>
    </w:p>
    <w:p w:rsidR="00BC3FEB" w:rsidRDefault="00BC3FEB" w:rsidP="00635C19">
      <w:pPr>
        <w:spacing w:after="40"/>
        <w:ind w:left="113" w:right="113"/>
        <w:jc w:val="center"/>
        <w:rPr>
          <w:rFonts w:ascii="Calibri" w:hAnsi="Calibri"/>
          <w:b/>
          <w:bCs/>
          <w:sz w:val="26"/>
          <w:szCs w:val="26"/>
        </w:rPr>
      </w:pPr>
    </w:p>
    <w:p w:rsidR="00635C19" w:rsidRPr="00C108B8" w:rsidRDefault="00635C19" w:rsidP="00635C19">
      <w:pPr>
        <w:spacing w:after="40"/>
        <w:ind w:left="113" w:right="113"/>
        <w:jc w:val="center"/>
        <w:rPr>
          <w:rFonts w:ascii="Calibri" w:hAnsi="Calibri"/>
          <w:b/>
          <w:sz w:val="26"/>
          <w:szCs w:val="26"/>
        </w:rPr>
      </w:pPr>
      <w:r w:rsidRPr="00C108B8">
        <w:rPr>
          <w:rFonts w:ascii="Calibri" w:hAnsi="Calibri"/>
          <w:b/>
          <w:bCs/>
          <w:sz w:val="26"/>
          <w:szCs w:val="26"/>
        </w:rPr>
        <w:lastRenderedPageBreak/>
        <w:t>PART 4</w:t>
      </w:r>
    </w:p>
    <w:p w:rsidR="00635C19" w:rsidRPr="00C108B8" w:rsidRDefault="00635C19" w:rsidP="00635C19">
      <w:pPr>
        <w:spacing w:after="240"/>
        <w:ind w:left="113" w:right="113"/>
        <w:jc w:val="center"/>
        <w:rPr>
          <w:rFonts w:ascii="Calibri" w:hAnsi="Calibri"/>
          <w:b/>
          <w:sz w:val="26"/>
          <w:szCs w:val="26"/>
        </w:rPr>
      </w:pPr>
      <w:r w:rsidRPr="00C108B8">
        <w:rPr>
          <w:rFonts w:ascii="Calibri" w:hAnsi="Calibri"/>
          <w:b/>
          <w:sz w:val="26"/>
          <w:szCs w:val="26"/>
        </w:rPr>
        <w:t xml:space="preserve">Duties and Powers of Co-operative Auditor </w:t>
      </w:r>
    </w:p>
    <w:p w:rsidR="00635C19" w:rsidRPr="00C108B8" w:rsidRDefault="00635C19" w:rsidP="00635C19">
      <w:pPr>
        <w:pStyle w:val="ListParagraph"/>
        <w:numPr>
          <w:ilvl w:val="0"/>
          <w:numId w:val="4"/>
        </w:numPr>
        <w:spacing w:after="40"/>
        <w:ind w:right="113"/>
        <w:jc w:val="both"/>
        <w:rPr>
          <w:rFonts w:ascii="Calibri" w:hAnsi="Calibri"/>
          <w:sz w:val="26"/>
          <w:szCs w:val="26"/>
        </w:rPr>
      </w:pPr>
      <w:r w:rsidRPr="00C108B8">
        <w:rPr>
          <w:rFonts w:ascii="Calibri" w:hAnsi="Calibri"/>
          <w:bCs/>
          <w:sz w:val="26"/>
          <w:szCs w:val="26"/>
        </w:rPr>
        <w:t xml:space="preserve">The main duties and responsibilities are the following: </w:t>
      </w:r>
    </w:p>
    <w:p w:rsidR="00635C19" w:rsidRPr="00C108B8" w:rsidRDefault="00635C19" w:rsidP="00635C19">
      <w:pPr>
        <w:spacing w:before="57" w:after="57"/>
        <w:ind w:left="567" w:right="113"/>
        <w:jc w:val="both"/>
        <w:rPr>
          <w:rFonts w:ascii="Calibri" w:hAnsi="Calibri"/>
          <w:sz w:val="26"/>
          <w:szCs w:val="26"/>
        </w:rPr>
      </w:pPr>
      <w:r w:rsidRPr="00C108B8">
        <w:rPr>
          <w:rFonts w:ascii="Calibri" w:hAnsi="Calibri"/>
          <w:sz w:val="26"/>
          <w:szCs w:val="26"/>
        </w:rPr>
        <w:t>(1) It is the duty of the auditor to verify the cash balance and securities, examine the overdue debts, if any, value assets and liabilities of the society, verify balances at the credit of the depositors and creditors and the amount due by the cooperatives’ debtors</w:t>
      </w:r>
    </w:p>
    <w:p w:rsidR="00635C19" w:rsidRPr="00C108B8" w:rsidRDefault="00635C19" w:rsidP="00635C19">
      <w:pPr>
        <w:spacing w:before="57" w:after="57"/>
        <w:ind w:left="567" w:right="113"/>
        <w:jc w:val="both"/>
        <w:rPr>
          <w:rFonts w:ascii="Calibri" w:hAnsi="Calibri"/>
          <w:sz w:val="26"/>
          <w:szCs w:val="26"/>
        </w:rPr>
      </w:pPr>
      <w:r w:rsidRPr="00C108B8">
        <w:rPr>
          <w:rFonts w:ascii="Calibri" w:hAnsi="Calibri"/>
          <w:sz w:val="26"/>
          <w:szCs w:val="26"/>
        </w:rPr>
        <w:t xml:space="preserve">(2) The Auditor should satisfy himself that the Co-operative has kept all account books and registers in connection with the business and the functioning of the Cooperative as prescribed under Sec.32 of the KSS Act. </w:t>
      </w:r>
    </w:p>
    <w:p w:rsidR="00635C19" w:rsidRPr="00C108B8" w:rsidRDefault="00635C19" w:rsidP="00635C19">
      <w:pPr>
        <w:spacing w:before="57" w:after="57"/>
        <w:ind w:left="567" w:right="113"/>
        <w:jc w:val="both"/>
        <w:rPr>
          <w:rFonts w:ascii="Calibri" w:hAnsi="Calibri"/>
          <w:sz w:val="26"/>
          <w:szCs w:val="26"/>
        </w:rPr>
      </w:pPr>
      <w:r w:rsidRPr="00C108B8">
        <w:rPr>
          <w:rFonts w:ascii="Calibri" w:hAnsi="Calibri"/>
          <w:sz w:val="26"/>
          <w:szCs w:val="26"/>
        </w:rPr>
        <w:t>(3) Verify whether the provisions of all the byelaws have been strictly observed and the byelaws are in accordance with the provisions of the Act and Rules framed there under.</w:t>
      </w:r>
    </w:p>
    <w:p w:rsidR="00635C19" w:rsidRPr="00C108B8" w:rsidRDefault="00635C19" w:rsidP="00635C19">
      <w:pPr>
        <w:spacing w:before="57" w:after="57"/>
        <w:ind w:left="567" w:right="113"/>
        <w:jc w:val="both"/>
        <w:rPr>
          <w:rFonts w:ascii="Calibri" w:hAnsi="Calibri"/>
          <w:sz w:val="26"/>
          <w:szCs w:val="26"/>
        </w:rPr>
      </w:pPr>
      <w:r w:rsidRPr="00C108B8">
        <w:rPr>
          <w:rFonts w:ascii="Calibri" w:hAnsi="Calibri"/>
          <w:sz w:val="26"/>
          <w:szCs w:val="26"/>
        </w:rPr>
        <w:t xml:space="preserve">(4) Among other things he should verify for example: </w:t>
      </w:r>
    </w:p>
    <w:p w:rsidR="00635C19" w:rsidRPr="00C108B8" w:rsidRDefault="00635C19" w:rsidP="00635C19">
      <w:pPr>
        <w:spacing w:before="57" w:after="57"/>
        <w:ind w:left="567" w:right="113" w:hanging="283"/>
        <w:jc w:val="both"/>
        <w:rPr>
          <w:rFonts w:ascii="Calibri" w:hAnsi="Calibri"/>
          <w:sz w:val="26"/>
          <w:szCs w:val="26"/>
        </w:rPr>
      </w:pPr>
      <w:r w:rsidRPr="00C108B8">
        <w:rPr>
          <w:rFonts w:ascii="Calibri" w:hAnsi="Calibri"/>
          <w:sz w:val="26"/>
          <w:szCs w:val="26"/>
        </w:rPr>
        <w:tab/>
        <w:t>(</w:t>
      </w:r>
      <w:proofErr w:type="spellStart"/>
      <w:r w:rsidRPr="00C108B8">
        <w:rPr>
          <w:rFonts w:ascii="Calibri" w:hAnsi="Calibri"/>
          <w:sz w:val="26"/>
          <w:szCs w:val="26"/>
        </w:rPr>
        <w:t>i</w:t>
      </w:r>
      <w:proofErr w:type="spellEnd"/>
      <w:r w:rsidRPr="00C108B8">
        <w:rPr>
          <w:rFonts w:ascii="Calibri" w:hAnsi="Calibri"/>
          <w:sz w:val="26"/>
          <w:szCs w:val="26"/>
        </w:rPr>
        <w:t>) In respect of Credit Cooperatives and Banks, whether loans have been sanctioned for proper objects and periods and on adequate security as per conditions applicable to grant of such loans to proper persons.  He has also to examine the repayments in order to ascertain book adjustments, improper renewals etc., and examine whether prompt action has been taken for recovery of dues and over dues.</w:t>
      </w:r>
    </w:p>
    <w:p w:rsidR="00635C19" w:rsidRPr="00C108B8" w:rsidRDefault="00635C19" w:rsidP="00635C19">
      <w:pPr>
        <w:spacing w:before="57" w:after="57"/>
        <w:ind w:left="567" w:right="113" w:hanging="283"/>
        <w:jc w:val="both"/>
        <w:rPr>
          <w:rFonts w:ascii="Calibri" w:hAnsi="Calibri"/>
          <w:sz w:val="26"/>
          <w:szCs w:val="26"/>
        </w:rPr>
      </w:pPr>
      <w:r w:rsidRPr="00C108B8">
        <w:rPr>
          <w:rFonts w:ascii="Calibri" w:hAnsi="Calibri"/>
          <w:sz w:val="26"/>
          <w:szCs w:val="26"/>
        </w:rPr>
        <w:tab/>
        <w:t xml:space="preserve">(ii) In respect of other societies whether the business of the society has been conducted according to the Co-operative principles and sound business practices. </w:t>
      </w:r>
    </w:p>
    <w:p w:rsidR="00635C19" w:rsidRPr="00C108B8" w:rsidRDefault="00635C19" w:rsidP="00635C19">
      <w:pPr>
        <w:spacing w:before="57" w:after="57"/>
        <w:ind w:left="567" w:right="113"/>
        <w:jc w:val="both"/>
        <w:rPr>
          <w:rFonts w:ascii="Calibri" w:hAnsi="Calibri"/>
          <w:sz w:val="26"/>
          <w:szCs w:val="26"/>
        </w:rPr>
      </w:pPr>
      <w:r w:rsidRPr="00C108B8">
        <w:rPr>
          <w:rFonts w:ascii="Calibri" w:hAnsi="Calibri"/>
          <w:sz w:val="26"/>
          <w:szCs w:val="26"/>
        </w:rPr>
        <w:t>(5) Verify genuineness and adequacy of securities, mortgage and other bonds, adequacy of provision made for depreciation of assets and other items of expenses including interest payable on borrowings and deposits.</w:t>
      </w:r>
    </w:p>
    <w:p w:rsidR="00635C19" w:rsidRPr="00C108B8" w:rsidRDefault="00635C19" w:rsidP="00635C19">
      <w:pPr>
        <w:tabs>
          <w:tab w:val="left" w:pos="700"/>
        </w:tabs>
        <w:spacing w:before="57" w:after="57"/>
        <w:ind w:left="567" w:right="113" w:hanging="283"/>
        <w:jc w:val="both"/>
        <w:rPr>
          <w:rFonts w:ascii="Calibri" w:hAnsi="Calibri"/>
          <w:sz w:val="26"/>
          <w:szCs w:val="26"/>
        </w:rPr>
      </w:pPr>
      <w:r w:rsidRPr="00C108B8">
        <w:rPr>
          <w:rFonts w:ascii="Calibri" w:hAnsi="Calibri"/>
          <w:sz w:val="26"/>
          <w:szCs w:val="26"/>
        </w:rPr>
        <w:tab/>
        <w:t>(6) (</w:t>
      </w:r>
      <w:proofErr w:type="gramStart"/>
      <w:r w:rsidRPr="00C108B8">
        <w:rPr>
          <w:rFonts w:ascii="Calibri" w:hAnsi="Calibri"/>
          <w:sz w:val="26"/>
          <w:szCs w:val="26"/>
        </w:rPr>
        <w:t>a</w:t>
      </w:r>
      <w:proofErr w:type="gramEnd"/>
      <w:r w:rsidRPr="00C108B8">
        <w:rPr>
          <w:rFonts w:ascii="Calibri" w:hAnsi="Calibri"/>
          <w:sz w:val="26"/>
          <w:szCs w:val="26"/>
        </w:rPr>
        <w:t>) Conduct personal verification of members accounts.</w:t>
      </w:r>
    </w:p>
    <w:p w:rsidR="00635C19" w:rsidRDefault="00635C19" w:rsidP="00635C19">
      <w:pPr>
        <w:tabs>
          <w:tab w:val="left" w:pos="700"/>
        </w:tabs>
        <w:spacing w:before="57" w:after="57"/>
        <w:ind w:left="567" w:right="113" w:hanging="283"/>
        <w:jc w:val="both"/>
        <w:rPr>
          <w:rFonts w:ascii="Calibri" w:hAnsi="Calibri"/>
          <w:sz w:val="26"/>
          <w:szCs w:val="26"/>
        </w:rPr>
      </w:pPr>
      <w:r w:rsidRPr="00C108B8">
        <w:rPr>
          <w:rFonts w:ascii="Calibri" w:hAnsi="Calibri"/>
          <w:sz w:val="26"/>
          <w:szCs w:val="26"/>
        </w:rPr>
        <w:tab/>
      </w:r>
      <w:r w:rsidRPr="00C108B8">
        <w:rPr>
          <w:rFonts w:ascii="Calibri" w:hAnsi="Calibri"/>
          <w:sz w:val="26"/>
          <w:szCs w:val="26"/>
        </w:rPr>
        <w:tab/>
      </w:r>
      <w:r w:rsidRPr="00C108B8">
        <w:rPr>
          <w:rFonts w:ascii="Calibri" w:hAnsi="Calibri"/>
          <w:sz w:val="26"/>
          <w:szCs w:val="26"/>
        </w:rPr>
        <w:tab/>
        <w:t xml:space="preserve">    (b) Verify whether investments of funds made are in accordance with provisions</w:t>
      </w:r>
      <w:r>
        <w:rPr>
          <w:rFonts w:ascii="Calibri" w:hAnsi="Calibri"/>
          <w:sz w:val="26"/>
          <w:szCs w:val="26"/>
        </w:rPr>
        <w:t xml:space="preserve">   </w:t>
      </w:r>
    </w:p>
    <w:p w:rsidR="00635C19" w:rsidRPr="00C108B8" w:rsidRDefault="00635C19" w:rsidP="00635C19">
      <w:pPr>
        <w:tabs>
          <w:tab w:val="left" w:pos="700"/>
        </w:tabs>
        <w:spacing w:before="57" w:after="57"/>
        <w:ind w:left="567" w:right="113" w:hanging="283"/>
        <w:jc w:val="both"/>
        <w:rPr>
          <w:rFonts w:ascii="Calibri" w:hAnsi="Calibri"/>
          <w:sz w:val="26"/>
          <w:szCs w:val="26"/>
        </w:rPr>
      </w:pPr>
      <w:r>
        <w:rPr>
          <w:rFonts w:ascii="Calibri" w:hAnsi="Calibri"/>
          <w:sz w:val="26"/>
          <w:szCs w:val="26"/>
        </w:rPr>
        <w:t xml:space="preserve">                </w:t>
      </w:r>
      <w:r w:rsidRPr="00C108B8">
        <w:rPr>
          <w:rFonts w:ascii="Calibri" w:hAnsi="Calibri"/>
          <w:sz w:val="26"/>
          <w:szCs w:val="26"/>
        </w:rPr>
        <w:t xml:space="preserve"> </w:t>
      </w:r>
      <w:proofErr w:type="gramStart"/>
      <w:r w:rsidRPr="00C108B8">
        <w:rPr>
          <w:rFonts w:ascii="Calibri" w:hAnsi="Calibri"/>
          <w:sz w:val="26"/>
          <w:szCs w:val="26"/>
        </w:rPr>
        <w:t>of</w:t>
      </w:r>
      <w:proofErr w:type="gramEnd"/>
      <w:r>
        <w:rPr>
          <w:rFonts w:ascii="Calibri" w:hAnsi="Calibri"/>
          <w:sz w:val="26"/>
          <w:szCs w:val="26"/>
        </w:rPr>
        <w:t xml:space="preserve"> </w:t>
      </w:r>
      <w:r w:rsidRPr="00C108B8">
        <w:rPr>
          <w:rFonts w:ascii="Calibri" w:hAnsi="Calibri"/>
          <w:sz w:val="26"/>
          <w:szCs w:val="26"/>
        </w:rPr>
        <w:t>Section 18 of K.S.S Act.</w:t>
      </w:r>
    </w:p>
    <w:p w:rsidR="00635C19" w:rsidRPr="00C108B8" w:rsidRDefault="00635C19" w:rsidP="00635C19">
      <w:pPr>
        <w:pStyle w:val="BodyText2"/>
        <w:tabs>
          <w:tab w:val="left" w:pos="700"/>
          <w:tab w:val="left" w:pos="1180"/>
        </w:tabs>
        <w:spacing w:before="57" w:after="57"/>
        <w:ind w:left="567" w:right="113" w:hanging="283"/>
        <w:rPr>
          <w:rFonts w:ascii="Calibri" w:hAnsi="Calibri"/>
          <w:sz w:val="26"/>
          <w:szCs w:val="26"/>
        </w:rPr>
      </w:pPr>
      <w:r w:rsidRPr="00C108B8">
        <w:rPr>
          <w:rFonts w:ascii="Calibri" w:hAnsi="Calibri"/>
          <w:sz w:val="26"/>
          <w:szCs w:val="26"/>
        </w:rPr>
        <w:tab/>
        <w:t>(7)  Analyze the reasons for losses incurred by the Cooperative and assess after careful examination, deficiency or loss, if any, arising out of negligence or misconduct on the part of any employee or member of the committee, or of the Cooperative and after giving due opportunity to the persons whose actions are likely to be adversely commented upon in the Audit Report to explain why responsibility should not be fixed on them for the said deficiency or loss.</w:t>
      </w:r>
    </w:p>
    <w:p w:rsidR="00635C19" w:rsidRPr="00C108B8" w:rsidRDefault="00635C19" w:rsidP="00635C19">
      <w:pPr>
        <w:pStyle w:val="BodyText2"/>
        <w:tabs>
          <w:tab w:val="left" w:pos="700"/>
          <w:tab w:val="left" w:pos="1180"/>
        </w:tabs>
        <w:spacing w:before="57" w:after="113"/>
        <w:ind w:left="567" w:right="113" w:hanging="283"/>
        <w:rPr>
          <w:rFonts w:ascii="Calibri" w:hAnsi="Calibri"/>
          <w:sz w:val="26"/>
          <w:szCs w:val="26"/>
        </w:rPr>
      </w:pPr>
      <w:r w:rsidRPr="00C108B8">
        <w:rPr>
          <w:rFonts w:ascii="Calibri" w:hAnsi="Calibri"/>
          <w:sz w:val="26"/>
          <w:szCs w:val="26"/>
        </w:rPr>
        <w:tab/>
        <w:t>(8)  Attending the Annual General Meeting of the cooperative, which he has audited.</w:t>
      </w:r>
    </w:p>
    <w:p w:rsidR="00635C19" w:rsidRPr="00C108B8" w:rsidRDefault="00635C19" w:rsidP="00635C19">
      <w:pPr>
        <w:pStyle w:val="ListParagraph"/>
        <w:numPr>
          <w:ilvl w:val="0"/>
          <w:numId w:val="4"/>
        </w:numPr>
        <w:spacing w:before="57" w:after="57"/>
        <w:ind w:right="113"/>
        <w:jc w:val="both"/>
        <w:rPr>
          <w:rFonts w:ascii="Calibri" w:hAnsi="Calibri"/>
          <w:sz w:val="26"/>
          <w:szCs w:val="26"/>
        </w:rPr>
      </w:pPr>
      <w:r w:rsidRPr="00C108B8">
        <w:rPr>
          <w:rFonts w:ascii="Calibri" w:hAnsi="Calibri"/>
          <w:bCs/>
          <w:sz w:val="26"/>
          <w:szCs w:val="26"/>
        </w:rPr>
        <w:t xml:space="preserve">The powers of the Auditor the following: </w:t>
      </w:r>
    </w:p>
    <w:p w:rsidR="00635C19" w:rsidRPr="00C108B8" w:rsidRDefault="00635C19" w:rsidP="00635C19">
      <w:pPr>
        <w:pStyle w:val="ListParagraph"/>
        <w:spacing w:before="57" w:after="57"/>
        <w:ind w:left="473" w:right="113"/>
        <w:jc w:val="both"/>
        <w:rPr>
          <w:rFonts w:ascii="Calibri" w:hAnsi="Calibri"/>
          <w:sz w:val="26"/>
          <w:szCs w:val="26"/>
        </w:rPr>
      </w:pPr>
      <w:r w:rsidRPr="00C108B8">
        <w:rPr>
          <w:rFonts w:ascii="Calibri" w:hAnsi="Calibri"/>
          <w:sz w:val="26"/>
          <w:szCs w:val="26"/>
        </w:rPr>
        <w:t xml:space="preserve">The Auditor shall have the following powers: </w:t>
      </w:r>
    </w:p>
    <w:p w:rsidR="00635C19" w:rsidRPr="00C108B8" w:rsidRDefault="00635C19" w:rsidP="00635C19">
      <w:pPr>
        <w:pStyle w:val="ListParagraph"/>
        <w:numPr>
          <w:ilvl w:val="0"/>
          <w:numId w:val="5"/>
        </w:numPr>
        <w:spacing w:before="57" w:after="57"/>
        <w:ind w:right="113"/>
        <w:jc w:val="both"/>
        <w:rPr>
          <w:rFonts w:ascii="Calibri" w:hAnsi="Calibri"/>
          <w:sz w:val="26"/>
          <w:szCs w:val="26"/>
        </w:rPr>
      </w:pPr>
      <w:r w:rsidRPr="00C108B8">
        <w:rPr>
          <w:rFonts w:ascii="Calibri" w:hAnsi="Calibri"/>
          <w:sz w:val="26"/>
          <w:szCs w:val="26"/>
        </w:rPr>
        <w:t xml:space="preserve">Auditor or the person authorized by him shall at all times have access to all the books, accounts, documents, papers, securities, cash and other properties belonging to, or in the custody of the cooperative and may summon any person in possession or responsible for the custody of any such books, accounts, documents, paper, securities, </w:t>
      </w:r>
      <w:r w:rsidRPr="00C108B8">
        <w:rPr>
          <w:rFonts w:ascii="Calibri" w:hAnsi="Calibri"/>
          <w:sz w:val="26"/>
          <w:szCs w:val="26"/>
        </w:rPr>
        <w:lastRenderedPageBreak/>
        <w:t xml:space="preserve">cash or other properties, to produce the same at any public office at the headquarters of the society or any branch thereof. </w:t>
      </w:r>
    </w:p>
    <w:p w:rsidR="00635C19" w:rsidRPr="00C108B8" w:rsidRDefault="00635C19" w:rsidP="00635C19">
      <w:pPr>
        <w:pStyle w:val="BodyText2"/>
        <w:numPr>
          <w:ilvl w:val="0"/>
          <w:numId w:val="5"/>
        </w:numPr>
        <w:spacing w:before="57" w:after="57"/>
        <w:ind w:right="113"/>
        <w:rPr>
          <w:rFonts w:ascii="Calibri" w:hAnsi="Calibri"/>
          <w:sz w:val="26"/>
          <w:szCs w:val="26"/>
        </w:rPr>
      </w:pPr>
      <w:r w:rsidRPr="00C108B8">
        <w:rPr>
          <w:rFonts w:ascii="Calibri" w:hAnsi="Calibri"/>
          <w:sz w:val="26"/>
          <w:szCs w:val="26"/>
        </w:rPr>
        <w:t xml:space="preserve">Every person who is or has at any time been an officer or employee of the society and every member and past member of the society shall furnish such information in regard to the transactions and working of the Cooperative Auditor or the person authorized by him may require. Failure of an officer/employee/member of a Co-operative in possession of any information, books or records to furnish such information or produce such books or records or to give assistance to the person authorized to audit the accounts of the cooperative is an offence and is punishable under Section 68 of the Act. </w:t>
      </w:r>
    </w:p>
    <w:p w:rsidR="00635C19" w:rsidRPr="00C108B8" w:rsidRDefault="00635C19" w:rsidP="00635C19">
      <w:pPr>
        <w:pStyle w:val="ListParagraph"/>
        <w:numPr>
          <w:ilvl w:val="0"/>
          <w:numId w:val="5"/>
        </w:numPr>
        <w:spacing w:before="57" w:after="57"/>
        <w:ind w:right="113"/>
        <w:jc w:val="both"/>
        <w:rPr>
          <w:rFonts w:ascii="Calibri" w:hAnsi="Calibri"/>
          <w:sz w:val="26"/>
          <w:szCs w:val="26"/>
        </w:rPr>
      </w:pPr>
      <w:r w:rsidRPr="00C108B8">
        <w:rPr>
          <w:rFonts w:ascii="Calibri" w:hAnsi="Calibri"/>
          <w:sz w:val="26"/>
          <w:szCs w:val="26"/>
        </w:rPr>
        <w:t xml:space="preserve">If the Auditor of a cooperative has reason to believe that any books or other property of the cooperative have been tampered with or are likely to be tampered with, if left with the cooperative with a view to eliminate or efface or change or manipulate any evidence which may be deemed necessary by such officer or person in connection with the proof of any defect or irregularities noticed by him during the course of audit, he shall have the power to seize and impound such books or property during the period of Audit. In such case, the Auditor shall take prior permission of the Federal Cooperative in writing. </w:t>
      </w:r>
    </w:p>
    <w:p w:rsidR="00635C19" w:rsidRPr="00C108B8" w:rsidRDefault="00635C19" w:rsidP="00635C19">
      <w:pPr>
        <w:ind w:left="113" w:right="113"/>
        <w:jc w:val="both"/>
        <w:rPr>
          <w:rFonts w:ascii="Calibri" w:hAnsi="Calibri"/>
          <w:bCs/>
          <w:sz w:val="26"/>
          <w:szCs w:val="26"/>
        </w:rPr>
      </w:pPr>
    </w:p>
    <w:p w:rsidR="00635C19" w:rsidRPr="00C108B8" w:rsidRDefault="00635C19" w:rsidP="00635C19">
      <w:pPr>
        <w:pStyle w:val="BodyText3"/>
        <w:ind w:left="113" w:right="113"/>
        <w:rPr>
          <w:rFonts w:ascii="Calibri" w:hAnsi="Calibri"/>
          <w:b/>
          <w:bCs/>
          <w:sz w:val="26"/>
          <w:szCs w:val="26"/>
          <w:u w:val="single"/>
        </w:rPr>
      </w:pPr>
      <w:r w:rsidRPr="00C108B8">
        <w:rPr>
          <w:rFonts w:ascii="Calibri" w:hAnsi="Calibri"/>
          <w:b/>
          <w:bCs/>
          <w:sz w:val="26"/>
          <w:szCs w:val="26"/>
          <w:u w:val="single"/>
        </w:rPr>
        <w:t>Annual Fee payable to Federal cooperative from each cooperative:</w:t>
      </w:r>
    </w:p>
    <w:p w:rsidR="00635C19" w:rsidRPr="00C108B8" w:rsidRDefault="00635C19" w:rsidP="00635C19">
      <w:pPr>
        <w:pStyle w:val="BodyText3"/>
        <w:ind w:left="113" w:right="113"/>
        <w:rPr>
          <w:rFonts w:ascii="Calibri" w:hAnsi="Calibri"/>
          <w:b/>
          <w:bCs/>
          <w:sz w:val="26"/>
          <w:szCs w:val="26"/>
          <w:u w:val="single"/>
        </w:rPr>
      </w:pPr>
      <w:r w:rsidRPr="00C108B8">
        <w:rPr>
          <w:rFonts w:ascii="Calibri" w:hAnsi="Calibri"/>
          <w:sz w:val="26"/>
          <w:szCs w:val="26"/>
        </w:rPr>
        <w:t>Annual membership payable by each cooperative to the Federal Cooperative is as follows:</w:t>
      </w:r>
    </w:p>
    <w:tbl>
      <w:tblPr>
        <w:tblW w:w="3527" w:type="pct"/>
        <w:tblInd w:w="1098" w:type="dxa"/>
        <w:tblLayout w:type="fixed"/>
        <w:tblLook w:val="0000"/>
      </w:tblPr>
      <w:tblGrid>
        <w:gridCol w:w="652"/>
        <w:gridCol w:w="4696"/>
        <w:gridCol w:w="1813"/>
      </w:tblGrid>
      <w:tr w:rsidR="00635C19" w:rsidRPr="00C108B8" w:rsidTr="00901158">
        <w:trPr>
          <w:trHeight w:val="576"/>
        </w:trPr>
        <w:tc>
          <w:tcPr>
            <w:tcW w:w="455" w:type="pct"/>
            <w:tcBorders>
              <w:top w:val="single" w:sz="8" w:space="0" w:color="auto"/>
              <w:left w:val="single" w:sz="8" w:space="0" w:color="auto"/>
              <w:bottom w:val="single" w:sz="8" w:space="0" w:color="auto"/>
              <w:right w:val="single" w:sz="8" w:space="0" w:color="auto"/>
            </w:tcBorders>
            <w:shd w:val="clear" w:color="auto" w:fill="auto"/>
            <w:vAlign w:val="center"/>
          </w:tcPr>
          <w:p w:rsidR="00635C19" w:rsidRPr="00C108B8" w:rsidRDefault="00635C19" w:rsidP="00901158">
            <w:pPr>
              <w:jc w:val="both"/>
              <w:rPr>
                <w:rFonts w:ascii="Calibri" w:hAnsi="Calibri"/>
                <w:bCs/>
                <w:sz w:val="26"/>
                <w:szCs w:val="26"/>
                <w:lang w:bidi="kn-IN"/>
              </w:rPr>
            </w:pPr>
            <w:r w:rsidRPr="00C108B8">
              <w:rPr>
                <w:rFonts w:ascii="Calibri" w:hAnsi="Calibri"/>
                <w:bCs/>
                <w:sz w:val="26"/>
                <w:szCs w:val="26"/>
                <w:lang w:bidi="kn-IN"/>
              </w:rPr>
              <w:t>Sl. No.</w:t>
            </w:r>
          </w:p>
        </w:tc>
        <w:tc>
          <w:tcPr>
            <w:tcW w:w="3279" w:type="pct"/>
            <w:tcBorders>
              <w:top w:val="single" w:sz="8" w:space="0" w:color="auto"/>
              <w:left w:val="nil"/>
              <w:bottom w:val="single" w:sz="8" w:space="0" w:color="auto"/>
              <w:right w:val="single" w:sz="8" w:space="0" w:color="auto"/>
            </w:tcBorders>
            <w:shd w:val="clear" w:color="auto" w:fill="auto"/>
            <w:vAlign w:val="center"/>
          </w:tcPr>
          <w:p w:rsidR="00635C19" w:rsidRPr="00C108B8" w:rsidRDefault="00635C19" w:rsidP="00901158">
            <w:pPr>
              <w:jc w:val="center"/>
              <w:rPr>
                <w:rFonts w:ascii="Calibri" w:hAnsi="Calibri"/>
                <w:bCs/>
                <w:sz w:val="26"/>
                <w:szCs w:val="26"/>
                <w:lang w:bidi="kn-IN"/>
              </w:rPr>
            </w:pPr>
            <w:r w:rsidRPr="00C108B8">
              <w:rPr>
                <w:rFonts w:ascii="Calibri" w:hAnsi="Calibri"/>
                <w:bCs/>
                <w:sz w:val="26"/>
                <w:szCs w:val="26"/>
                <w:lang w:bidi="kn-IN"/>
              </w:rPr>
              <w:t>Working Capital</w:t>
            </w:r>
          </w:p>
        </w:tc>
        <w:tc>
          <w:tcPr>
            <w:tcW w:w="1266" w:type="pct"/>
            <w:tcBorders>
              <w:top w:val="single" w:sz="8" w:space="0" w:color="auto"/>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bCs/>
                <w:sz w:val="26"/>
                <w:szCs w:val="26"/>
                <w:lang w:bidi="kn-IN"/>
              </w:rPr>
            </w:pPr>
            <w:r w:rsidRPr="00C108B8">
              <w:rPr>
                <w:rFonts w:ascii="Calibri" w:hAnsi="Calibri"/>
                <w:bCs/>
                <w:sz w:val="26"/>
                <w:szCs w:val="26"/>
                <w:lang w:bidi="kn-IN"/>
              </w:rPr>
              <w:t>Annual fees (in rupees)</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1</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Below 5 </w:t>
            </w:r>
            <w:proofErr w:type="spellStart"/>
            <w:r w:rsidRPr="00C108B8">
              <w:rPr>
                <w:rFonts w:ascii="Calibri" w:hAnsi="Calibri"/>
                <w:sz w:val="26"/>
                <w:szCs w:val="26"/>
                <w:lang w:bidi="kn-IN"/>
              </w:rPr>
              <w:t>lakhs</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250.00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2</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5 </w:t>
            </w:r>
            <w:proofErr w:type="spellStart"/>
            <w:r w:rsidRPr="00C108B8">
              <w:rPr>
                <w:rFonts w:ascii="Calibri" w:hAnsi="Calibri"/>
                <w:sz w:val="26"/>
                <w:szCs w:val="26"/>
                <w:lang w:bidi="kn-IN"/>
              </w:rPr>
              <w:t>lakhs</w:t>
            </w:r>
            <w:proofErr w:type="spellEnd"/>
            <w:r w:rsidRPr="00C108B8">
              <w:rPr>
                <w:rFonts w:ascii="Calibri" w:hAnsi="Calibri"/>
                <w:sz w:val="26"/>
                <w:szCs w:val="26"/>
                <w:lang w:bidi="kn-IN"/>
              </w:rPr>
              <w:t xml:space="preserve"> and below 10 </w:t>
            </w:r>
            <w:proofErr w:type="spellStart"/>
            <w:r w:rsidRPr="00C108B8">
              <w:rPr>
                <w:rFonts w:ascii="Calibri" w:hAnsi="Calibri"/>
                <w:sz w:val="26"/>
                <w:szCs w:val="26"/>
                <w:lang w:bidi="kn-IN"/>
              </w:rPr>
              <w:t>lakhs</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500.00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3</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10 </w:t>
            </w:r>
            <w:proofErr w:type="spellStart"/>
            <w:r w:rsidRPr="00C108B8">
              <w:rPr>
                <w:rFonts w:ascii="Calibri" w:hAnsi="Calibri"/>
                <w:sz w:val="26"/>
                <w:szCs w:val="26"/>
                <w:lang w:bidi="kn-IN"/>
              </w:rPr>
              <w:t>lakhs</w:t>
            </w:r>
            <w:proofErr w:type="spellEnd"/>
            <w:r w:rsidRPr="00C108B8">
              <w:rPr>
                <w:rFonts w:ascii="Calibri" w:hAnsi="Calibri"/>
                <w:sz w:val="26"/>
                <w:szCs w:val="26"/>
                <w:lang w:bidi="kn-IN"/>
              </w:rPr>
              <w:t xml:space="preserve"> and below 30 </w:t>
            </w:r>
            <w:proofErr w:type="spellStart"/>
            <w:r w:rsidRPr="00C108B8">
              <w:rPr>
                <w:rFonts w:ascii="Calibri" w:hAnsi="Calibri"/>
                <w:sz w:val="26"/>
                <w:szCs w:val="26"/>
                <w:lang w:bidi="kn-IN"/>
              </w:rPr>
              <w:t>lakhs</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1000.00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4</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30 </w:t>
            </w:r>
            <w:proofErr w:type="spellStart"/>
            <w:r w:rsidRPr="00C108B8">
              <w:rPr>
                <w:rFonts w:ascii="Calibri" w:hAnsi="Calibri"/>
                <w:sz w:val="26"/>
                <w:szCs w:val="26"/>
                <w:lang w:bidi="kn-IN"/>
              </w:rPr>
              <w:t>lakhs</w:t>
            </w:r>
            <w:proofErr w:type="spellEnd"/>
            <w:r w:rsidRPr="00C108B8">
              <w:rPr>
                <w:rFonts w:ascii="Calibri" w:hAnsi="Calibri"/>
                <w:sz w:val="26"/>
                <w:szCs w:val="26"/>
                <w:lang w:bidi="kn-IN"/>
              </w:rPr>
              <w:t xml:space="preserve"> and below 1 </w:t>
            </w:r>
            <w:proofErr w:type="spellStart"/>
            <w:r w:rsidRPr="00C108B8">
              <w:rPr>
                <w:rFonts w:ascii="Calibri" w:hAnsi="Calibri"/>
                <w:sz w:val="26"/>
                <w:szCs w:val="26"/>
                <w:lang w:bidi="kn-IN"/>
              </w:rPr>
              <w:t>crore</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2000.00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5</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1 </w:t>
            </w:r>
            <w:proofErr w:type="spellStart"/>
            <w:r w:rsidRPr="00C108B8">
              <w:rPr>
                <w:rFonts w:ascii="Calibri" w:hAnsi="Calibri"/>
                <w:sz w:val="26"/>
                <w:szCs w:val="26"/>
                <w:lang w:bidi="kn-IN"/>
              </w:rPr>
              <w:t>crore</w:t>
            </w:r>
            <w:proofErr w:type="spellEnd"/>
            <w:r w:rsidRPr="00C108B8">
              <w:rPr>
                <w:rFonts w:ascii="Calibri" w:hAnsi="Calibri"/>
                <w:sz w:val="26"/>
                <w:szCs w:val="26"/>
                <w:lang w:bidi="kn-IN"/>
              </w:rPr>
              <w:t xml:space="preserve"> and below 3 </w:t>
            </w:r>
            <w:proofErr w:type="spellStart"/>
            <w:r w:rsidRPr="00C108B8">
              <w:rPr>
                <w:rFonts w:ascii="Calibri" w:hAnsi="Calibri"/>
                <w:sz w:val="26"/>
                <w:szCs w:val="26"/>
                <w:lang w:bidi="kn-IN"/>
              </w:rPr>
              <w:t>crores</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4000.00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6</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3 </w:t>
            </w:r>
            <w:proofErr w:type="spellStart"/>
            <w:r w:rsidRPr="00C108B8">
              <w:rPr>
                <w:rFonts w:ascii="Calibri" w:hAnsi="Calibri"/>
                <w:sz w:val="26"/>
                <w:szCs w:val="26"/>
                <w:lang w:bidi="kn-IN"/>
              </w:rPr>
              <w:t>crores</w:t>
            </w:r>
            <w:proofErr w:type="spellEnd"/>
            <w:r w:rsidRPr="00C108B8">
              <w:rPr>
                <w:rFonts w:ascii="Calibri" w:hAnsi="Calibri"/>
                <w:sz w:val="26"/>
                <w:szCs w:val="26"/>
                <w:lang w:bidi="kn-IN"/>
              </w:rPr>
              <w:t xml:space="preserve">  and below 10 </w:t>
            </w:r>
            <w:proofErr w:type="spellStart"/>
            <w:r w:rsidRPr="00C108B8">
              <w:rPr>
                <w:rFonts w:ascii="Calibri" w:hAnsi="Calibri"/>
                <w:sz w:val="26"/>
                <w:szCs w:val="26"/>
                <w:lang w:bidi="kn-IN"/>
              </w:rPr>
              <w:t>crores</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10000.00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7</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10 </w:t>
            </w:r>
            <w:proofErr w:type="spellStart"/>
            <w:r w:rsidRPr="00C108B8">
              <w:rPr>
                <w:rFonts w:ascii="Calibri" w:hAnsi="Calibri"/>
                <w:sz w:val="26"/>
                <w:szCs w:val="26"/>
                <w:lang w:bidi="kn-IN"/>
              </w:rPr>
              <w:t>crores</w:t>
            </w:r>
            <w:proofErr w:type="spellEnd"/>
            <w:r w:rsidRPr="00C108B8">
              <w:rPr>
                <w:rFonts w:ascii="Calibri" w:hAnsi="Calibri"/>
                <w:sz w:val="26"/>
                <w:szCs w:val="26"/>
                <w:lang w:bidi="kn-IN"/>
              </w:rPr>
              <w:t xml:space="preserve">  and below 30 </w:t>
            </w:r>
            <w:proofErr w:type="spellStart"/>
            <w:r w:rsidRPr="00C108B8">
              <w:rPr>
                <w:rFonts w:ascii="Calibri" w:hAnsi="Calibri"/>
                <w:sz w:val="26"/>
                <w:szCs w:val="26"/>
                <w:lang w:bidi="kn-IN"/>
              </w:rPr>
              <w:t>crores</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30000.00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8</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30 </w:t>
            </w:r>
            <w:proofErr w:type="spellStart"/>
            <w:r w:rsidRPr="00C108B8">
              <w:rPr>
                <w:rFonts w:ascii="Calibri" w:hAnsi="Calibri"/>
                <w:sz w:val="26"/>
                <w:szCs w:val="26"/>
                <w:lang w:bidi="kn-IN"/>
              </w:rPr>
              <w:t>crores</w:t>
            </w:r>
            <w:proofErr w:type="spellEnd"/>
            <w:r w:rsidRPr="00C108B8">
              <w:rPr>
                <w:rFonts w:ascii="Calibri" w:hAnsi="Calibri"/>
                <w:sz w:val="26"/>
                <w:szCs w:val="26"/>
                <w:lang w:bidi="kn-IN"/>
              </w:rPr>
              <w:t xml:space="preserve">  and below 50 </w:t>
            </w:r>
            <w:proofErr w:type="spellStart"/>
            <w:r w:rsidRPr="00C108B8">
              <w:rPr>
                <w:rFonts w:ascii="Calibri" w:hAnsi="Calibri"/>
                <w:sz w:val="26"/>
                <w:szCs w:val="26"/>
                <w:lang w:bidi="kn-IN"/>
              </w:rPr>
              <w:t>crores</w:t>
            </w:r>
            <w:proofErr w:type="spellEnd"/>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50000.00</w:t>
            </w:r>
          </w:p>
        </w:tc>
      </w:tr>
      <w:tr w:rsidR="00635C19" w:rsidRPr="00C108B8" w:rsidTr="00901158">
        <w:trPr>
          <w:trHeight w:val="288"/>
        </w:trPr>
        <w:tc>
          <w:tcPr>
            <w:tcW w:w="455" w:type="pct"/>
            <w:tcBorders>
              <w:top w:val="nil"/>
              <w:left w:val="single" w:sz="8" w:space="0" w:color="auto"/>
              <w:bottom w:val="single" w:sz="8" w:space="0" w:color="auto"/>
              <w:right w:val="single" w:sz="8" w:space="0" w:color="auto"/>
            </w:tcBorders>
            <w:shd w:val="clear" w:color="auto" w:fill="auto"/>
            <w:vAlign w:val="bottom"/>
          </w:tcPr>
          <w:p w:rsidR="00635C19" w:rsidRPr="00C108B8" w:rsidRDefault="00635C19" w:rsidP="00901158">
            <w:pPr>
              <w:jc w:val="both"/>
              <w:rPr>
                <w:rFonts w:ascii="Calibri" w:hAnsi="Calibri"/>
                <w:sz w:val="26"/>
                <w:szCs w:val="26"/>
                <w:lang w:bidi="kn-IN"/>
              </w:rPr>
            </w:pPr>
            <w:r w:rsidRPr="00C108B8">
              <w:rPr>
                <w:rFonts w:ascii="Calibri" w:hAnsi="Calibri"/>
                <w:sz w:val="26"/>
                <w:szCs w:val="26"/>
                <w:lang w:bidi="kn-IN"/>
              </w:rPr>
              <w:t>9</w:t>
            </w:r>
          </w:p>
        </w:tc>
        <w:tc>
          <w:tcPr>
            <w:tcW w:w="3279"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rPr>
                <w:rFonts w:ascii="Calibri" w:hAnsi="Calibri"/>
                <w:sz w:val="26"/>
                <w:szCs w:val="26"/>
                <w:lang w:bidi="kn-IN"/>
              </w:rPr>
            </w:pPr>
            <w:r w:rsidRPr="00C108B8">
              <w:rPr>
                <w:rFonts w:ascii="Calibri" w:hAnsi="Calibri"/>
                <w:sz w:val="26"/>
                <w:szCs w:val="26"/>
                <w:lang w:bidi="kn-IN"/>
              </w:rPr>
              <w:t xml:space="preserve">Above 50 </w:t>
            </w:r>
            <w:proofErr w:type="spellStart"/>
            <w:r w:rsidRPr="00C108B8">
              <w:rPr>
                <w:rFonts w:ascii="Calibri" w:hAnsi="Calibri"/>
                <w:sz w:val="26"/>
                <w:szCs w:val="26"/>
                <w:lang w:bidi="kn-IN"/>
              </w:rPr>
              <w:t>crores</w:t>
            </w:r>
            <w:proofErr w:type="spellEnd"/>
            <w:r w:rsidRPr="00C108B8">
              <w:rPr>
                <w:rFonts w:ascii="Calibri" w:hAnsi="Calibri"/>
                <w:sz w:val="26"/>
                <w:szCs w:val="26"/>
                <w:lang w:bidi="kn-IN"/>
              </w:rPr>
              <w:t xml:space="preserve">   </w:t>
            </w:r>
          </w:p>
        </w:tc>
        <w:tc>
          <w:tcPr>
            <w:tcW w:w="1266" w:type="pct"/>
            <w:tcBorders>
              <w:top w:val="nil"/>
              <w:left w:val="nil"/>
              <w:bottom w:val="single" w:sz="8" w:space="0" w:color="auto"/>
              <w:right w:val="single" w:sz="8" w:space="0" w:color="auto"/>
            </w:tcBorders>
            <w:shd w:val="clear" w:color="auto" w:fill="auto"/>
            <w:vAlign w:val="bottom"/>
          </w:tcPr>
          <w:p w:rsidR="00635C19" w:rsidRPr="00C108B8" w:rsidRDefault="00635C19" w:rsidP="00901158">
            <w:pPr>
              <w:jc w:val="center"/>
              <w:rPr>
                <w:rFonts w:ascii="Calibri" w:hAnsi="Calibri"/>
                <w:sz w:val="26"/>
                <w:szCs w:val="26"/>
                <w:lang w:bidi="kn-IN"/>
              </w:rPr>
            </w:pPr>
            <w:r w:rsidRPr="00C108B8">
              <w:rPr>
                <w:rFonts w:ascii="Calibri" w:hAnsi="Calibri"/>
                <w:sz w:val="26"/>
                <w:szCs w:val="26"/>
                <w:lang w:bidi="kn-IN"/>
              </w:rPr>
              <w:t>75000.00</w:t>
            </w:r>
          </w:p>
        </w:tc>
      </w:tr>
    </w:tbl>
    <w:p w:rsidR="00635C19" w:rsidRPr="00C108B8" w:rsidRDefault="00635C19" w:rsidP="00635C19">
      <w:pPr>
        <w:rPr>
          <w:rFonts w:ascii="Calibri" w:hAnsi="Calibri"/>
          <w:sz w:val="26"/>
          <w:szCs w:val="26"/>
        </w:rPr>
      </w:pPr>
    </w:p>
    <w:p w:rsidR="00635C19" w:rsidRDefault="00635C19" w:rsidP="00635C19">
      <w:pPr>
        <w:rPr>
          <w:rFonts w:ascii="Calibri" w:hAnsi="Calibri"/>
          <w:bCs/>
          <w:sz w:val="26"/>
          <w:szCs w:val="26"/>
        </w:rPr>
      </w:pPr>
      <w:r w:rsidRPr="00C108B8">
        <w:rPr>
          <w:rFonts w:ascii="Calibri" w:hAnsi="Calibri"/>
          <w:bCs/>
          <w:sz w:val="26"/>
          <w:szCs w:val="26"/>
        </w:rPr>
        <w:t xml:space="preserve">Working Capital = Paid up Share </w:t>
      </w:r>
      <w:proofErr w:type="spellStart"/>
      <w:r w:rsidRPr="00C108B8">
        <w:rPr>
          <w:rFonts w:ascii="Calibri" w:hAnsi="Calibri"/>
          <w:bCs/>
          <w:sz w:val="26"/>
          <w:szCs w:val="26"/>
        </w:rPr>
        <w:t>Capital+All</w:t>
      </w:r>
      <w:proofErr w:type="spellEnd"/>
      <w:r w:rsidRPr="00C108B8">
        <w:rPr>
          <w:rFonts w:ascii="Calibri" w:hAnsi="Calibri"/>
          <w:bCs/>
          <w:sz w:val="26"/>
          <w:szCs w:val="26"/>
        </w:rPr>
        <w:t xml:space="preserve"> types of </w:t>
      </w:r>
      <w:proofErr w:type="spellStart"/>
      <w:r w:rsidRPr="00C108B8">
        <w:rPr>
          <w:rFonts w:ascii="Calibri" w:hAnsi="Calibri"/>
          <w:bCs/>
          <w:sz w:val="26"/>
          <w:szCs w:val="26"/>
        </w:rPr>
        <w:t>deposits+All</w:t>
      </w:r>
      <w:proofErr w:type="spellEnd"/>
      <w:r w:rsidRPr="00C108B8">
        <w:rPr>
          <w:rFonts w:ascii="Calibri" w:hAnsi="Calibri"/>
          <w:bCs/>
          <w:sz w:val="26"/>
          <w:szCs w:val="26"/>
        </w:rPr>
        <w:t xml:space="preserve"> types of Reserves+ All </w:t>
      </w:r>
    </w:p>
    <w:p w:rsidR="00635C19" w:rsidRPr="00C108B8" w:rsidRDefault="00635C19" w:rsidP="00635C19">
      <w:pPr>
        <w:ind w:left="1440"/>
        <w:rPr>
          <w:rFonts w:ascii="Calibri" w:hAnsi="Calibri"/>
          <w:sz w:val="26"/>
          <w:szCs w:val="26"/>
        </w:rPr>
      </w:pPr>
      <w:r>
        <w:rPr>
          <w:rFonts w:ascii="Calibri" w:hAnsi="Calibri"/>
          <w:bCs/>
          <w:sz w:val="26"/>
          <w:szCs w:val="26"/>
        </w:rPr>
        <w:t xml:space="preserve">         </w:t>
      </w:r>
      <w:proofErr w:type="gramStart"/>
      <w:r w:rsidRPr="00C108B8">
        <w:rPr>
          <w:rFonts w:ascii="Calibri" w:hAnsi="Calibri"/>
          <w:bCs/>
          <w:sz w:val="26"/>
          <w:szCs w:val="26"/>
        </w:rPr>
        <w:t>types</w:t>
      </w:r>
      <w:proofErr w:type="gramEnd"/>
      <w:r w:rsidRPr="00C108B8">
        <w:rPr>
          <w:rFonts w:ascii="Calibri" w:hAnsi="Calibri"/>
          <w:bCs/>
          <w:sz w:val="26"/>
          <w:szCs w:val="26"/>
        </w:rPr>
        <w:t xml:space="preserve"> of borrowings</w:t>
      </w:r>
    </w:p>
    <w:p w:rsidR="00635C19" w:rsidRDefault="00635C19" w:rsidP="00635C19">
      <w:pPr>
        <w:rPr>
          <w:rFonts w:cs="Arial"/>
          <w:szCs w:val="24"/>
        </w:rPr>
      </w:pPr>
    </w:p>
    <w:p w:rsidR="00635C19" w:rsidRDefault="00635C19" w:rsidP="00635C19">
      <w:pPr>
        <w:rPr>
          <w:rFonts w:cs="Arial"/>
          <w:szCs w:val="24"/>
        </w:rPr>
      </w:pPr>
    </w:p>
    <w:p w:rsidR="00635C19" w:rsidRDefault="00635C19" w:rsidP="00635C19">
      <w:pPr>
        <w:rPr>
          <w:rFonts w:cs="Arial"/>
          <w:szCs w:val="24"/>
        </w:rPr>
      </w:pPr>
    </w:p>
    <w:p w:rsidR="00DB314A" w:rsidRDefault="00DB314A"/>
    <w:sectPr w:rsidR="00DB314A" w:rsidSect="00635C19">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4804"/>
    <w:multiLevelType w:val="hybridMultilevel"/>
    <w:tmpl w:val="1C0EC9C8"/>
    <w:lvl w:ilvl="0" w:tplc="C28CF88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nsid w:val="382F1A60"/>
    <w:multiLevelType w:val="hybridMultilevel"/>
    <w:tmpl w:val="E08CDF38"/>
    <w:lvl w:ilvl="0" w:tplc="112062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11503EF"/>
    <w:multiLevelType w:val="hybridMultilevel"/>
    <w:tmpl w:val="CB2CF01A"/>
    <w:lvl w:ilvl="0" w:tplc="20D05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E031338"/>
    <w:multiLevelType w:val="hybridMultilevel"/>
    <w:tmpl w:val="C4D83748"/>
    <w:lvl w:ilvl="0" w:tplc="20D05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20B6275"/>
    <w:multiLevelType w:val="hybridMultilevel"/>
    <w:tmpl w:val="0FA44AF6"/>
    <w:lvl w:ilvl="0" w:tplc="20D05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C19"/>
    <w:rsid w:val="00635C19"/>
    <w:rsid w:val="00BC3FEB"/>
    <w:rsid w:val="00DB3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19"/>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635C19"/>
    <w:pPr>
      <w:keepNext/>
      <w:spacing w:after="57"/>
      <w:jc w:val="center"/>
      <w:outlineLvl w:val="4"/>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5C19"/>
    <w:rPr>
      <w:rFonts w:ascii="Arial" w:eastAsia="Times New Roman" w:hAnsi="Arial" w:cs="Times New Roman"/>
      <w:b/>
      <w:sz w:val="24"/>
      <w:szCs w:val="24"/>
    </w:rPr>
  </w:style>
  <w:style w:type="paragraph" w:styleId="BodyText2">
    <w:name w:val="Body Text 2"/>
    <w:basedOn w:val="Normal"/>
    <w:link w:val="BodyText2Char"/>
    <w:rsid w:val="00635C19"/>
    <w:pPr>
      <w:spacing w:after="120"/>
      <w:jc w:val="both"/>
    </w:pPr>
    <w:rPr>
      <w:sz w:val="22"/>
    </w:rPr>
  </w:style>
  <w:style w:type="character" w:customStyle="1" w:styleId="BodyText2Char">
    <w:name w:val="Body Text 2 Char"/>
    <w:basedOn w:val="DefaultParagraphFont"/>
    <w:link w:val="BodyText2"/>
    <w:rsid w:val="00635C19"/>
    <w:rPr>
      <w:rFonts w:ascii="Arial" w:eastAsia="Times New Roman" w:hAnsi="Arial" w:cs="Times New Roman"/>
      <w:szCs w:val="20"/>
    </w:rPr>
  </w:style>
  <w:style w:type="paragraph" w:styleId="BodyText3">
    <w:name w:val="Body Text 3"/>
    <w:basedOn w:val="Normal"/>
    <w:link w:val="BodyText3Char"/>
    <w:rsid w:val="00635C19"/>
    <w:pPr>
      <w:spacing w:after="170"/>
      <w:jc w:val="both"/>
    </w:pPr>
    <w:rPr>
      <w:sz w:val="20"/>
    </w:rPr>
  </w:style>
  <w:style w:type="character" w:customStyle="1" w:styleId="BodyText3Char">
    <w:name w:val="Body Text 3 Char"/>
    <w:basedOn w:val="DefaultParagraphFont"/>
    <w:link w:val="BodyText3"/>
    <w:rsid w:val="00635C19"/>
    <w:rPr>
      <w:rFonts w:ascii="Arial" w:eastAsia="Times New Roman" w:hAnsi="Arial" w:cs="Times New Roman"/>
      <w:sz w:val="20"/>
      <w:szCs w:val="20"/>
    </w:rPr>
  </w:style>
  <w:style w:type="paragraph" w:styleId="ListParagraph">
    <w:name w:val="List Paragraph"/>
    <w:basedOn w:val="Normal"/>
    <w:uiPriority w:val="34"/>
    <w:qFormat/>
    <w:rsid w:val="00635C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C17D-ABA5-47AF-A48E-FFA9C301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Raghunandan</dc:creator>
  <cp:keywords/>
  <dc:description/>
  <cp:lastModifiedBy>Raghunandan</cp:lastModifiedBy>
  <cp:revision>2</cp:revision>
  <dcterms:created xsi:type="dcterms:W3CDTF">2012-05-05T10:21:00Z</dcterms:created>
  <dcterms:modified xsi:type="dcterms:W3CDTF">2012-05-05T10:22:00Z</dcterms:modified>
</cp:coreProperties>
</file>